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87469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87469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87469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87469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87469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874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87469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. Es </w:t>
      </w:r>
      <w:r w:rsidRPr="00D87469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87469">
        <w:rPr>
          <w:rFonts w:ascii="Arial" w:hAnsi="Arial" w:cs="Arial"/>
          <w:sz w:val="16"/>
          <w:szCs w:val="16"/>
          <w:lang w:val="es"/>
        </w:rPr>
        <w:t>e al paciente</w:t>
      </w:r>
      <w:r w:rsidRPr="00D87469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87469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87469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87469">
        <w:rPr>
          <w:rFonts w:ascii="Arial" w:hAnsi="Arial" w:cs="Arial"/>
          <w:sz w:val="16"/>
          <w:szCs w:val="16"/>
          <w:lang w:val="es"/>
        </w:rPr>
        <w:t>rá sometido</w:t>
      </w:r>
      <w:r w:rsidRPr="00D87469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87469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87469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87469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87469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87469">
        <w:rPr>
          <w:rFonts w:ascii="Arial" w:hAnsi="Arial" w:cs="Arial"/>
          <w:sz w:val="16"/>
          <w:szCs w:val="16"/>
          <w:lang w:val="es"/>
        </w:rPr>
        <w:t>,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D87469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D874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1FB63890" w:rsidR="00A70C8A" w:rsidRPr="00D874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874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2E86704" w14:textId="5829CAF3" w:rsidR="00961BFD" w:rsidRDefault="00D7132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Todos los pacientes que ingresen al Hospital Regional de Moniquirá con d</w:t>
      </w:r>
      <w:r w:rsidR="00961BFD">
        <w:rPr>
          <w:rFonts w:ascii="Arial" w:hAnsi="Arial" w:cs="Arial"/>
          <w:b/>
          <w:sz w:val="16"/>
          <w:szCs w:val="16"/>
          <w:lang w:val="es"/>
        </w:rPr>
        <w:t>iagnóstico de PA</w:t>
      </w:r>
      <w:r w:rsidR="00300B14">
        <w:rPr>
          <w:rFonts w:ascii="Arial" w:hAnsi="Arial" w:cs="Arial"/>
          <w:b/>
          <w:sz w:val="16"/>
          <w:szCs w:val="16"/>
          <w:lang w:val="es"/>
        </w:rPr>
        <w:t>TOLOGIA UROLOGICA</w:t>
      </w:r>
    </w:p>
    <w:p w14:paraId="74C34432" w14:textId="77777777" w:rsidR="00961BFD" w:rsidRDefault="00961BF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51F5CB3" w14:textId="18AA67DE" w:rsidR="00A70C8A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Hiperplasia de próstata</w:t>
      </w:r>
    </w:p>
    <w:p w14:paraId="26E5239A" w14:textId="00A07D8A" w:rsidR="00300B14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Varicocele</w:t>
      </w:r>
    </w:p>
    <w:p w14:paraId="1E2FCBD8" w14:textId="2915076A" w:rsidR="00300B14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proofErr w:type="spellStart"/>
      <w:r>
        <w:rPr>
          <w:rFonts w:ascii="Arial" w:hAnsi="Arial" w:cs="Arial"/>
          <w:b/>
          <w:sz w:val="16"/>
          <w:szCs w:val="16"/>
          <w:lang w:val="es"/>
        </w:rPr>
        <w:t>Espermatocele</w:t>
      </w:r>
      <w:proofErr w:type="spellEnd"/>
    </w:p>
    <w:p w14:paraId="1F65D0C2" w14:textId="52E90E9B" w:rsidR="00C35FCD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Torción testicular </w:t>
      </w:r>
    </w:p>
    <w:p w14:paraId="0F865E73" w14:textId="5B6A513B" w:rsidR="00C35FCD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Trauma testicular</w:t>
      </w:r>
    </w:p>
    <w:p w14:paraId="2224EEB6" w14:textId="60CC8F56" w:rsidR="00C35FCD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Hidrocele</w:t>
      </w:r>
    </w:p>
    <w:p w14:paraId="4CA72DB2" w14:textId="0038FE2E" w:rsidR="00C35FCD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Cistoscopia diagnostica</w:t>
      </w:r>
    </w:p>
    <w:p w14:paraId="56C6137F" w14:textId="6DF8F425" w:rsidR="00C35FCD" w:rsidRDefault="00202482" w:rsidP="00300B14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Vasectomía</w:t>
      </w:r>
    </w:p>
    <w:p w14:paraId="58DA1BD0" w14:textId="77777777" w:rsidR="00961BFD" w:rsidRPr="00D87469" w:rsidRDefault="00961BF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769F720" w14:textId="7B7E3A84" w:rsidR="00EC7D9D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3497C481" w14:textId="59EC1FA9" w:rsidR="00C35FCD" w:rsidRDefault="00C35FC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2878344" w14:textId="3E0229C9" w:rsidR="00C35FCD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Rtu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: resección </w:t>
      </w: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trasuretral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de próstata, consiste en introducir a través de la uretra un </w:t>
      </w: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resectoscopia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para remover la parte interna la próstata.</w:t>
      </w:r>
    </w:p>
    <w:p w14:paraId="51A248B0" w14:textId="295AF8A9" w:rsidR="00C35FCD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Varicocelectomia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: es la ligadura quirúrgica de la vena espermática para reparar el varicocele, la cual ayuda a mejorar el flujo sanguíneo y a disminuir la inflamación de las venas.</w:t>
      </w:r>
    </w:p>
    <w:p w14:paraId="3122EC86" w14:textId="7752A6D9" w:rsidR="00AF5E3E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Espermatocelectomia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: el </w:t>
      </w: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espermatocele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es un quiste lleno de líquido cerca del testículo, la </w:t>
      </w: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espermatocelectomia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es la extirpación de ese quiste.</w:t>
      </w:r>
    </w:p>
    <w:p w14:paraId="3CB7F015" w14:textId="76A34E78" w:rsidR="00AF5E3E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>
        <w:rPr>
          <w:rFonts w:ascii="Arial" w:hAnsi="Arial" w:cs="Arial"/>
          <w:b/>
          <w:bCs/>
          <w:sz w:val="16"/>
          <w:szCs w:val="16"/>
          <w:lang w:val="es"/>
        </w:rPr>
        <w:t xml:space="preserve">Cirugía de torción testicular : es una cirugía para desenredar o </w:t>
      </w: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desenrrollar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 un cordón espermático. La torción testicular se presenta cuando este cordón se retuerce y bloquea el flujo sanguíneo del testículo</w:t>
      </w:r>
    </w:p>
    <w:p w14:paraId="5D0B7788" w14:textId="09E01486" w:rsidR="00AF5E3E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proofErr w:type="spellStart"/>
      <w:r>
        <w:rPr>
          <w:rFonts w:ascii="Arial" w:hAnsi="Arial" w:cs="Arial"/>
          <w:b/>
          <w:bCs/>
          <w:sz w:val="16"/>
          <w:szCs w:val="16"/>
          <w:lang w:val="es"/>
        </w:rPr>
        <w:t>Hidrocelectomia</w:t>
      </w:r>
      <w:proofErr w:type="spell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: </w:t>
      </w:r>
      <w:proofErr w:type="gramStart"/>
      <w:r>
        <w:rPr>
          <w:rFonts w:ascii="Arial" w:hAnsi="Arial" w:cs="Arial"/>
          <w:b/>
          <w:bCs/>
          <w:sz w:val="16"/>
          <w:szCs w:val="16"/>
          <w:lang w:val="es"/>
        </w:rPr>
        <w:t>el la cirugía</w:t>
      </w:r>
      <w:proofErr w:type="gramEnd"/>
      <w:r>
        <w:rPr>
          <w:rFonts w:ascii="Arial" w:hAnsi="Arial" w:cs="Arial"/>
          <w:b/>
          <w:bCs/>
          <w:sz w:val="16"/>
          <w:szCs w:val="16"/>
          <w:lang w:val="es"/>
        </w:rPr>
        <w:t xml:space="preserve"> para corregir la hinchazón del escroto que ocurre cuando se presenta una acumulación de líquido alrededor de un testículo.</w:t>
      </w:r>
    </w:p>
    <w:p w14:paraId="77E0F8FA" w14:textId="462DF1CF" w:rsidR="00AF5E3E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>
        <w:rPr>
          <w:rFonts w:ascii="Arial" w:hAnsi="Arial" w:cs="Arial"/>
          <w:b/>
          <w:bCs/>
          <w:sz w:val="16"/>
          <w:szCs w:val="16"/>
          <w:lang w:val="es"/>
        </w:rPr>
        <w:t>Cistoscopia diagnostica: procedimiento que se realiza con un equipo llamado cistoscopio que nos permite una visualización directa de la uretra, la próstata y la vejiga para detectar algún tipo de patología de estas estructuras.</w:t>
      </w:r>
    </w:p>
    <w:p w14:paraId="7D89EA47" w14:textId="47FD4CEB" w:rsidR="00AF5E3E" w:rsidRDefault="00202482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>
        <w:rPr>
          <w:rFonts w:ascii="Arial" w:hAnsi="Arial" w:cs="Arial"/>
          <w:b/>
          <w:bCs/>
          <w:sz w:val="16"/>
          <w:szCs w:val="16"/>
          <w:lang w:val="es"/>
        </w:rPr>
        <w:t>Vasectomía: cirugía que se realiza como método de planificación masculina para el control de la natalidad.</w:t>
      </w:r>
    </w:p>
    <w:p w14:paraId="5FC9B996" w14:textId="77777777" w:rsidR="00202482" w:rsidRPr="00D87469" w:rsidRDefault="00202482" w:rsidP="00202482">
      <w:pPr>
        <w:pStyle w:val="Sinespaciado"/>
        <w:ind w:left="360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24C1AF6" w14:textId="7F12D43F" w:rsidR="00EC7D9D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A LOS CUALES ESTA EXPUESTO CON LA REALIZACIÓN DEL PROCEDIMIENTO</w:t>
      </w:r>
      <w:r w:rsidR="00D87469">
        <w:rPr>
          <w:rFonts w:ascii="Arial" w:hAnsi="Arial" w:cs="Arial"/>
          <w:b/>
          <w:sz w:val="16"/>
          <w:szCs w:val="16"/>
          <w:lang w:val="es"/>
        </w:rPr>
        <w:t>.</w:t>
      </w:r>
    </w:p>
    <w:p w14:paraId="10656608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CB33C4F" w14:textId="66525639" w:rsidR="00EC7D9D" w:rsidRDefault="00C5532E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Infección del siti</w:t>
      </w:r>
      <w:r w:rsidR="005E10A7">
        <w:rPr>
          <w:rFonts w:ascii="Arial" w:hAnsi="Arial" w:cs="Arial"/>
          <w:sz w:val="16"/>
          <w:szCs w:val="16"/>
          <w:lang w:val="es"/>
        </w:rPr>
        <w:t xml:space="preserve">o operatorio </w:t>
      </w:r>
      <w:r w:rsidR="00605187">
        <w:rPr>
          <w:rFonts w:ascii="Arial" w:hAnsi="Arial" w:cs="Arial"/>
          <w:sz w:val="16"/>
          <w:szCs w:val="16"/>
          <w:lang w:val="es"/>
        </w:rPr>
        <w:t>o del tracto urinario</w:t>
      </w:r>
    </w:p>
    <w:p w14:paraId="7FC2B533" w14:textId="473FAF89" w:rsidR="00605187" w:rsidRPr="00D87469" w:rsidRDefault="00605187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Dolor intenso sin control con analgésicos</w:t>
      </w:r>
    </w:p>
    <w:p w14:paraId="0C8B67CC" w14:textId="70CF06D5" w:rsidR="00E60151" w:rsidRPr="00D87469" w:rsidRDefault="00C5532E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Hemorragia (sangrado)</w:t>
      </w:r>
    </w:p>
    <w:p w14:paraId="7C2DF78A" w14:textId="77777777" w:rsidR="00E60151" w:rsidRPr="00D87469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A7E5FF9" w14:textId="6495C439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  <w:r w:rsidR="00D87469">
        <w:rPr>
          <w:rFonts w:ascii="Arial" w:hAnsi="Arial" w:cs="Arial"/>
          <w:b/>
          <w:sz w:val="16"/>
          <w:szCs w:val="16"/>
          <w:lang w:val="es"/>
        </w:rPr>
        <w:t>.</w:t>
      </w:r>
    </w:p>
    <w:p w14:paraId="60959DF0" w14:textId="3BC8516F" w:rsidR="00605187" w:rsidRDefault="00605187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EE8D802" w14:textId="488619E0" w:rsidR="00605187" w:rsidRDefault="00605187" w:rsidP="0060518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En el caso de la hiperplasia prostática, obstrucción urinaria.</w:t>
      </w:r>
    </w:p>
    <w:p w14:paraId="5B9B9139" w14:textId="70B1722D" w:rsidR="00605187" w:rsidRDefault="00605187" w:rsidP="0060518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En el caso del varicocele, dolor testicular y en caso muy avanzados esterilidad transitoria.</w:t>
      </w:r>
    </w:p>
    <w:p w14:paraId="61580F4A" w14:textId="77777777" w:rsidR="0071137C" w:rsidRDefault="00605187" w:rsidP="0060518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En el caso del </w:t>
      </w:r>
      <w:proofErr w:type="spellStart"/>
      <w:r>
        <w:rPr>
          <w:rFonts w:ascii="Arial" w:hAnsi="Arial" w:cs="Arial"/>
          <w:b/>
          <w:sz w:val="16"/>
          <w:szCs w:val="16"/>
          <w:lang w:val="es"/>
        </w:rPr>
        <w:t>espermatocele</w:t>
      </w:r>
      <w:proofErr w:type="spellEnd"/>
      <w:r>
        <w:rPr>
          <w:rFonts w:ascii="Arial" w:hAnsi="Arial" w:cs="Arial"/>
          <w:b/>
          <w:sz w:val="16"/>
          <w:szCs w:val="16"/>
          <w:lang w:val="es"/>
        </w:rPr>
        <w:t xml:space="preserve"> dolor</w:t>
      </w:r>
      <w:r w:rsidR="0071137C">
        <w:rPr>
          <w:rFonts w:ascii="Arial" w:hAnsi="Arial" w:cs="Arial"/>
          <w:b/>
          <w:sz w:val="16"/>
          <w:szCs w:val="16"/>
          <w:lang w:val="es"/>
        </w:rPr>
        <w:t xml:space="preserve"> testicular.</w:t>
      </w:r>
    </w:p>
    <w:p w14:paraId="62760D46" w14:textId="3A9AF47E" w:rsidR="00605187" w:rsidRDefault="0071137C" w:rsidP="0060518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En el caso de la torsión testicular si dura más de 6 horas necrosis testicular y perdida del testículo que requiere amputación del mismo.</w:t>
      </w:r>
      <w:r w:rsidR="00605187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5B2458D1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358D2247" w14:textId="79B1A1C6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3742B272" w14:textId="225119E3" w:rsidR="00E60151" w:rsidRPr="00D87469" w:rsidRDefault="00D87469" w:rsidP="00D87469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416800CA" w14:textId="77777777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7D8D6671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7C3FCFDE" w14:textId="2B909835" w:rsidR="00EC7D9D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1.</w:t>
      </w:r>
      <w:r w:rsidR="00F50679" w:rsidRPr="00D87469">
        <w:rPr>
          <w:rFonts w:ascii="Arial" w:hAnsi="Arial" w:cs="Arial"/>
          <w:b/>
          <w:sz w:val="16"/>
          <w:szCs w:val="16"/>
          <w:lang w:val="es"/>
        </w:rPr>
        <w:t xml:space="preserve"> Mejorar la condición de salud del paciente </w:t>
      </w:r>
    </w:p>
    <w:p w14:paraId="349FF4A3" w14:textId="7C4D89E7" w:rsidR="00E60151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 Ot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8ED9B" w14:textId="6A60D332" w:rsidR="003F3C42" w:rsidRPr="00D8746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76442FA" w14:textId="67D40285" w:rsidR="003F3C42" w:rsidRPr="00D87469" w:rsidRDefault="003F3C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1.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 xml:space="preserve"> En ca</w:t>
      </w:r>
      <w:r w:rsidR="005E10A7">
        <w:rPr>
          <w:rFonts w:ascii="Arial" w:hAnsi="Arial" w:cs="Arial"/>
          <w:b/>
          <w:sz w:val="16"/>
          <w:szCs w:val="16"/>
          <w:lang w:val="es"/>
        </w:rPr>
        <w:t>sos s</w:t>
      </w:r>
      <w:r w:rsidR="006B3705">
        <w:rPr>
          <w:rFonts w:ascii="Arial" w:hAnsi="Arial" w:cs="Arial"/>
          <w:b/>
          <w:sz w:val="16"/>
          <w:szCs w:val="16"/>
          <w:lang w:val="es"/>
        </w:rPr>
        <w:t>eleccionados de PATOLOGIA UROLOGICA</w:t>
      </w:r>
      <w:r w:rsidR="005E10A7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 xml:space="preserve"> aguda no complicada se puede realizar manejo medico supervisado</w:t>
      </w:r>
      <w:r w:rsidR="00E1435C" w:rsidRPr="00D87469">
        <w:rPr>
          <w:rFonts w:ascii="Arial" w:hAnsi="Arial" w:cs="Arial"/>
          <w:b/>
          <w:sz w:val="16"/>
          <w:szCs w:val="16"/>
          <w:lang w:val="es"/>
        </w:rPr>
        <w:t xml:space="preserve"> de manera estricta</w:t>
      </w:r>
    </w:p>
    <w:p w14:paraId="680705AB" w14:textId="0AC2788D" w:rsidR="003F3C42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Otros:_____________________________________________________________________________________________________________________________________________________________________________________________________________________________________________}</w:t>
      </w:r>
    </w:p>
    <w:p w14:paraId="6D268696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5C4ED34" w14:textId="77777777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3258370D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87469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87469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ivil DECLARO DE MANERA LIBRE Y VOLUNTARIA que he </w:t>
      </w:r>
      <w:r w:rsidRPr="00D87469">
        <w:rPr>
          <w:rFonts w:ascii="Arial" w:hAnsi="Arial" w:cs="Arial"/>
          <w:bCs/>
          <w:sz w:val="16"/>
          <w:szCs w:val="16"/>
          <w:lang w:val="es"/>
        </w:rPr>
        <w:lastRenderedPageBreak/>
        <w:t>comprendido el texto anterior y por lo tanto; AUTORIZO que se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A50A21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87469">
        <w:rPr>
          <w:rFonts w:ascii="Arial" w:hAnsi="Arial" w:cs="Arial"/>
          <w:bCs/>
          <w:sz w:val="16"/>
          <w:szCs w:val="16"/>
          <w:lang w:val="es"/>
        </w:rPr>
        <w:t>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D87469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18FE2403" w:rsidR="00D27E1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p w14:paraId="68B84667" w14:textId="504AFB3E" w:rsidR="00D87469" w:rsidRDefault="00D87469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78CDACC" w14:textId="77777777" w:rsidR="004F2702" w:rsidRPr="00D87469" w:rsidRDefault="004F2702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04"/>
        <w:gridCol w:w="2160"/>
        <w:gridCol w:w="2108"/>
      </w:tblGrid>
      <w:tr w:rsidR="00D87469" w:rsidRPr="00A93D99" w14:paraId="72875D2F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228D94FB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_Hlk101965386"/>
          </w:p>
        </w:tc>
        <w:tc>
          <w:tcPr>
            <w:tcW w:w="2431" w:type="dxa"/>
            <w:shd w:val="clear" w:color="auto" w:fill="E2EFD9" w:themeFill="accent6" w:themeFillTint="33"/>
          </w:tcPr>
          <w:p w14:paraId="2C99273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2" w:type="dxa"/>
            <w:shd w:val="clear" w:color="auto" w:fill="E2EFD9" w:themeFill="accent6" w:themeFillTint="33"/>
          </w:tcPr>
          <w:p w14:paraId="0A8348FF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69941F73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1FB3B078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4E0ECF2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292F025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0B7962EE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AD4F517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66CB48C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53D3160B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4B85AB95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  <w:p w14:paraId="6214519D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08BCFB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EADB8D0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7997E903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</w:tbl>
    <w:p w14:paraId="5AFD5188" w14:textId="77777777" w:rsidR="00D27E16" w:rsidRPr="00D87469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Pr="00D87469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 w:rsidRPr="00D87469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7E8CC544" w:rsidR="00D27E16" w:rsidRPr="00D874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874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87469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como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87469">
        <w:rPr>
          <w:rFonts w:ascii="Arial" w:hAnsi="Arial" w:cs="Arial"/>
          <w:bCs/>
          <w:sz w:val="16"/>
          <w:szCs w:val="16"/>
          <w:lang w:val="es"/>
        </w:rPr>
        <w:t>_____</w:t>
      </w:r>
      <w:r w:rsidRPr="00D87469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="00A50A21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-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7480002A" w:rsidR="00D27E1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p w14:paraId="6D9340E5" w14:textId="77777777" w:rsidR="00202482" w:rsidRPr="00D87469" w:rsidRDefault="00202482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057"/>
        <w:gridCol w:w="2481"/>
        <w:gridCol w:w="2108"/>
      </w:tblGrid>
      <w:tr w:rsidR="00D87469" w:rsidRPr="00A93D99" w14:paraId="0D815AC4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08988BC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3096" w:type="dxa"/>
            <w:shd w:val="clear" w:color="auto" w:fill="E2EFD9" w:themeFill="accent6" w:themeFillTint="33"/>
          </w:tcPr>
          <w:p w14:paraId="5F36ABD4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4F6AC4BF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4E0AC055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48703A1D" w14:textId="77777777" w:rsidTr="00202482">
        <w:trPr>
          <w:trHeight w:val="354"/>
        </w:trPr>
        <w:tc>
          <w:tcPr>
            <w:tcW w:w="3256" w:type="dxa"/>
            <w:shd w:val="clear" w:color="auto" w:fill="E2EFD9" w:themeFill="accent6" w:themeFillTint="33"/>
          </w:tcPr>
          <w:p w14:paraId="3683DB88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</w:p>
        </w:tc>
        <w:tc>
          <w:tcPr>
            <w:tcW w:w="3096" w:type="dxa"/>
            <w:shd w:val="clear" w:color="auto" w:fill="auto"/>
          </w:tcPr>
          <w:p w14:paraId="7B89D16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7134982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09BD90F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34A50DDA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14723C3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3096" w:type="dxa"/>
            <w:shd w:val="clear" w:color="auto" w:fill="auto"/>
          </w:tcPr>
          <w:p w14:paraId="7D7C96A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2FAC062B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75756B5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1300E089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3B2B2A0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197B6936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E80023A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66DD3BB1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874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87469">
        <w:rPr>
          <w:rFonts w:ascii="Arial" w:hAnsi="Arial" w:cs="Arial"/>
          <w:bCs/>
          <w:sz w:val="16"/>
          <w:szCs w:val="16"/>
          <w:lang w:val="es"/>
        </w:rPr>
        <w:t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942"/>
        <w:gridCol w:w="2161"/>
        <w:gridCol w:w="2109"/>
      </w:tblGrid>
      <w:tr w:rsidR="00D87469" w:rsidRPr="00A93D99" w14:paraId="302A4B89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568C609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3" w:name="_Hlk101965422"/>
          </w:p>
        </w:tc>
        <w:tc>
          <w:tcPr>
            <w:tcW w:w="4013" w:type="dxa"/>
            <w:shd w:val="clear" w:color="auto" w:fill="E2EFD9" w:themeFill="accent6" w:themeFillTint="33"/>
          </w:tcPr>
          <w:p w14:paraId="6263862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1F1F8B6C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834799D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42BDE44A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61A095E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4013" w:type="dxa"/>
            <w:shd w:val="clear" w:color="auto" w:fill="auto"/>
          </w:tcPr>
          <w:p w14:paraId="68A344D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A94ACFE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4BD71A8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48D628DD" w14:textId="77777777" w:rsidTr="00202482">
        <w:trPr>
          <w:trHeight w:val="321"/>
        </w:trPr>
        <w:tc>
          <w:tcPr>
            <w:tcW w:w="2689" w:type="dxa"/>
            <w:shd w:val="clear" w:color="auto" w:fill="E2EFD9" w:themeFill="accent6" w:themeFillTint="33"/>
          </w:tcPr>
          <w:p w14:paraId="09EBD5C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013" w:type="dxa"/>
            <w:shd w:val="clear" w:color="auto" w:fill="auto"/>
          </w:tcPr>
          <w:p w14:paraId="3776216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9EBE633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79EB0971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29240EA5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5AEA870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4013" w:type="dxa"/>
            <w:shd w:val="clear" w:color="auto" w:fill="auto"/>
          </w:tcPr>
          <w:p w14:paraId="724A916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B8D3F1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AA78EF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3"/>
    </w:tbl>
    <w:p w14:paraId="09B46B21" w14:textId="77777777" w:rsidR="00E1435C" w:rsidRPr="00D87469" w:rsidRDefault="00E1435C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61F4489" w14:textId="097FDFAB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87469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D87469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87469">
        <w:rPr>
          <w:rFonts w:ascii="Arial" w:hAnsi="Arial" w:cs="Arial"/>
          <w:bCs/>
          <w:sz w:val="16"/>
          <w:szCs w:val="16"/>
          <w:lang w:val="es"/>
        </w:rPr>
        <w:t>tanto,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87469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D87469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87469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525DD8C4" w14:textId="77D927B1" w:rsidR="00EC7D9D" w:rsidRPr="00D87469" w:rsidRDefault="002E4AEB" w:rsidP="00D7272E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8746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</w:t>
      </w:r>
      <w:r w:rsidR="00D87469">
        <w:rPr>
          <w:rFonts w:ascii="Arial" w:hAnsi="Arial" w:cs="Arial"/>
          <w:sz w:val="16"/>
          <w:szCs w:val="16"/>
        </w:rPr>
        <w:t xml:space="preserve"> </w:t>
      </w:r>
    </w:p>
    <w:p w14:paraId="63A79016" w14:textId="7D2F1120" w:rsidR="00B55816" w:rsidRPr="00D87469" w:rsidRDefault="00B55816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22"/>
        <w:gridCol w:w="2162"/>
        <w:gridCol w:w="2109"/>
      </w:tblGrid>
      <w:tr w:rsidR="004F2702" w:rsidRPr="00A93D99" w14:paraId="3745340A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76964179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4" w:name="_Hlk101965443"/>
          </w:p>
        </w:tc>
        <w:tc>
          <w:tcPr>
            <w:tcW w:w="4280" w:type="dxa"/>
            <w:shd w:val="clear" w:color="auto" w:fill="E2EFD9" w:themeFill="accent6" w:themeFillTint="33"/>
          </w:tcPr>
          <w:p w14:paraId="7D5AAB86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14:paraId="1A733B87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51BF69A8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4F2702" w:rsidRPr="00A93D99" w14:paraId="7546A72F" w14:textId="77777777" w:rsidTr="00721505">
        <w:trPr>
          <w:trHeight w:val="301"/>
        </w:trPr>
        <w:tc>
          <w:tcPr>
            <w:tcW w:w="2398" w:type="dxa"/>
            <w:shd w:val="clear" w:color="auto" w:fill="E2EFD9" w:themeFill="accent6" w:themeFillTint="33"/>
          </w:tcPr>
          <w:p w14:paraId="74EA2D96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280" w:type="dxa"/>
            <w:shd w:val="clear" w:color="auto" w:fill="auto"/>
          </w:tcPr>
          <w:p w14:paraId="56E3B80B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9187534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A554BB8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A93D99" w14:paraId="04705C0A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3288B202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4280" w:type="dxa"/>
            <w:shd w:val="clear" w:color="auto" w:fill="auto"/>
          </w:tcPr>
          <w:p w14:paraId="4121BAFD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460F4198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52543B36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A93D99" w14:paraId="152FC1D8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6587A1CE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asistencial</w:t>
            </w:r>
          </w:p>
        </w:tc>
        <w:tc>
          <w:tcPr>
            <w:tcW w:w="4280" w:type="dxa"/>
            <w:shd w:val="clear" w:color="auto" w:fill="auto"/>
          </w:tcPr>
          <w:p w14:paraId="1F574231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19309EB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0F07E73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4"/>
    </w:tbl>
    <w:p w14:paraId="2BCD4C2D" w14:textId="7DF02E57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11A74DCD" w14:textId="77777777" w:rsidR="00E1435C" w:rsidRPr="00D87469" w:rsidRDefault="00E1435C" w:rsidP="00E1435C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87469">
        <w:rPr>
          <w:rFonts w:ascii="Arial" w:hAnsi="Arial" w:cs="Arial"/>
          <w:b/>
          <w:sz w:val="16"/>
          <w:szCs w:val="16"/>
        </w:rPr>
        <w:t>RECOMENDACIONES POST PROCEDIMIENTO</w:t>
      </w:r>
    </w:p>
    <w:p w14:paraId="022EB133" w14:textId="5450B317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36F350BA" w14:textId="2F6CB21C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77F99B09" w14:textId="60F367BC" w:rsidR="00A50A21" w:rsidRPr="00D87469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>Deambulación temprana</w:t>
      </w:r>
    </w:p>
    <w:p w14:paraId="3CA7DA93" w14:textId="69552205" w:rsidR="00A50A21" w:rsidRPr="00BD4A3A" w:rsidRDefault="00A50A21" w:rsidP="00BD4A3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Higiene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curación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de la herida</w:t>
      </w:r>
    </w:p>
    <w:p w14:paraId="26AF1BFC" w14:textId="028EAB6B" w:rsidR="002F1E21" w:rsidRPr="00D87469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Cumplir con el tratamiento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médico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0EB5AC5F" w14:textId="1A58128C" w:rsidR="002F1E21" w:rsidRPr="00BD4A3A" w:rsidRDefault="002F1E21" w:rsidP="00BD4A3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Consultar en caso de fiebre – dolor persistente que no cede con el consumo del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analgésico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5BC82CB5" w14:textId="77ED6941" w:rsidR="002F1E21" w:rsidRPr="00D87469" w:rsidRDefault="002F1E21" w:rsidP="00BD4A3A">
      <w:pPr>
        <w:pStyle w:val="Sinespaciado"/>
        <w:ind w:left="720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2F1E21" w:rsidRPr="00D87469" w:rsidSect="00D87469">
      <w:headerReference w:type="default" r:id="rId7"/>
      <w:footerReference w:type="default" r:id="rId8"/>
      <w:pgSz w:w="12240" w:h="15840" w:code="1"/>
      <w:pgMar w:top="567" w:right="624" w:bottom="624" w:left="73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D011" w14:textId="77777777" w:rsidR="009B512A" w:rsidRDefault="009B512A" w:rsidP="00467A96">
      <w:pPr>
        <w:spacing w:after="0" w:line="240" w:lineRule="auto"/>
      </w:pPr>
      <w:r>
        <w:separator/>
      </w:r>
    </w:p>
  </w:endnote>
  <w:endnote w:type="continuationSeparator" w:id="0">
    <w:p w14:paraId="4379A5E4" w14:textId="77777777" w:rsidR="009B512A" w:rsidRDefault="009B512A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57CD2999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6B3705" w:rsidRPr="006B3705">
      <w:rPr>
        <w:noProof/>
        <w:color w:val="000000"/>
        <w:lang w:val="es-ES"/>
      </w:rPr>
      <w:t>3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6B3705" w:rsidRPr="006B3705">
      <w:rPr>
        <w:noProof/>
        <w:color w:val="000000"/>
        <w:lang w:val="es-ES"/>
      </w:rPr>
      <w:t>3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DD4C" w14:textId="77777777" w:rsidR="009B512A" w:rsidRDefault="009B512A" w:rsidP="00467A96">
      <w:pPr>
        <w:spacing w:after="0" w:line="240" w:lineRule="auto"/>
      </w:pPr>
      <w:r>
        <w:separator/>
      </w:r>
    </w:p>
  </w:footnote>
  <w:footnote w:type="continuationSeparator" w:id="0">
    <w:p w14:paraId="5BFB654B" w14:textId="77777777" w:rsidR="009B512A" w:rsidRDefault="009B512A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D87469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D8746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59E737D" wp14:editId="2EA95A07">
                <wp:simplePos x="0" y="0"/>
                <wp:positionH relativeFrom="column">
                  <wp:posOffset>252730</wp:posOffset>
                </wp:positionH>
                <wp:positionV relativeFrom="paragraph">
                  <wp:posOffset>-910590</wp:posOffset>
                </wp:positionV>
                <wp:extent cx="861060" cy="688340"/>
                <wp:effectExtent l="0" t="0" r="0" b="0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D87469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46380DCA" w:rsidR="00902816" w:rsidRPr="00D87469" w:rsidRDefault="00E3270C" w:rsidP="00E60151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 </w:t>
          </w:r>
          <w:r w:rsidR="00300B1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UROLOGIA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4ACA7864" w:rsidR="00902816" w:rsidRPr="00D87469" w:rsidRDefault="002B56C7" w:rsidP="006E2DBE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E60151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8835A9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6E2DBE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UNIDADES FUNCIONALES - </w:t>
          </w:r>
          <w:r w:rsidR="008835A9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E60151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961BFD">
            <w:rPr>
              <w:rFonts w:ascii="Arial" w:hAnsi="Arial" w:cs="Arial"/>
              <w:b/>
              <w:color w:val="000000"/>
              <w:sz w:val="16"/>
              <w:szCs w:val="16"/>
            </w:rPr>
            <w:t>CIRUGIA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902816" w:rsidRPr="00D87469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4AECE57D" w:rsidR="00902816" w:rsidRPr="00D87469" w:rsidRDefault="006E2DBE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D87469">
            <w:rPr>
              <w:rFonts w:ascii="Arial" w:hAnsi="Arial" w:cs="Arial"/>
              <w:sz w:val="16"/>
              <w:szCs w:val="16"/>
            </w:rPr>
            <w:t>UFA-F-</w:t>
          </w:r>
          <w:r w:rsidR="00202482">
            <w:rPr>
              <w:rFonts w:ascii="Arial" w:hAnsi="Arial" w:cs="Arial"/>
              <w:sz w:val="16"/>
              <w:szCs w:val="16"/>
            </w:rPr>
            <w:t>99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27F76C3"/>
    <w:multiLevelType w:val="hybridMultilevel"/>
    <w:tmpl w:val="F0A8E0F0"/>
    <w:lvl w:ilvl="0" w:tplc="D45E9B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C1FCA"/>
    <w:multiLevelType w:val="hybridMultilevel"/>
    <w:tmpl w:val="AE1CEB88"/>
    <w:lvl w:ilvl="0" w:tplc="EED4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0E05"/>
    <w:multiLevelType w:val="hybridMultilevel"/>
    <w:tmpl w:val="29B6A652"/>
    <w:lvl w:ilvl="0" w:tplc="9FA2B3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D569A"/>
    <w:multiLevelType w:val="hybridMultilevel"/>
    <w:tmpl w:val="379014D8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D7013"/>
    <w:multiLevelType w:val="hybridMultilevel"/>
    <w:tmpl w:val="AA282EF2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795"/>
    <w:multiLevelType w:val="hybridMultilevel"/>
    <w:tmpl w:val="D19CD1A2"/>
    <w:lvl w:ilvl="0" w:tplc="A5A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55797">
    <w:abstractNumId w:val="21"/>
  </w:num>
  <w:num w:numId="2" w16cid:durableId="231938038">
    <w:abstractNumId w:val="9"/>
  </w:num>
  <w:num w:numId="3" w16cid:durableId="1160468196">
    <w:abstractNumId w:val="22"/>
  </w:num>
  <w:num w:numId="4" w16cid:durableId="530805691">
    <w:abstractNumId w:val="23"/>
  </w:num>
  <w:num w:numId="5" w16cid:durableId="276721980">
    <w:abstractNumId w:val="11"/>
  </w:num>
  <w:num w:numId="6" w16cid:durableId="766778598">
    <w:abstractNumId w:val="14"/>
  </w:num>
  <w:num w:numId="7" w16cid:durableId="284360840">
    <w:abstractNumId w:val="16"/>
  </w:num>
  <w:num w:numId="8" w16cid:durableId="1589804033">
    <w:abstractNumId w:val="0"/>
  </w:num>
  <w:num w:numId="9" w16cid:durableId="525992075">
    <w:abstractNumId w:val="1"/>
  </w:num>
  <w:num w:numId="10" w16cid:durableId="575824497">
    <w:abstractNumId w:val="2"/>
  </w:num>
  <w:num w:numId="11" w16cid:durableId="1127431291">
    <w:abstractNumId w:val="3"/>
  </w:num>
  <w:num w:numId="12" w16cid:durableId="1691104034">
    <w:abstractNumId w:val="4"/>
  </w:num>
  <w:num w:numId="13" w16cid:durableId="954212996">
    <w:abstractNumId w:val="13"/>
  </w:num>
  <w:num w:numId="14" w16cid:durableId="1757898723">
    <w:abstractNumId w:val="7"/>
  </w:num>
  <w:num w:numId="15" w16cid:durableId="1641810634">
    <w:abstractNumId w:val="6"/>
  </w:num>
  <w:num w:numId="16" w16cid:durableId="630095126">
    <w:abstractNumId w:val="15"/>
  </w:num>
  <w:num w:numId="17" w16cid:durableId="1934973134">
    <w:abstractNumId w:val="17"/>
  </w:num>
  <w:num w:numId="18" w16cid:durableId="1650938652">
    <w:abstractNumId w:val="12"/>
  </w:num>
  <w:num w:numId="19" w16cid:durableId="2069569289">
    <w:abstractNumId w:val="18"/>
  </w:num>
  <w:num w:numId="20" w16cid:durableId="757753332">
    <w:abstractNumId w:val="8"/>
  </w:num>
  <w:num w:numId="21" w16cid:durableId="2123376107">
    <w:abstractNumId w:val="19"/>
  </w:num>
  <w:num w:numId="22" w16cid:durableId="1859460700">
    <w:abstractNumId w:val="20"/>
  </w:num>
  <w:num w:numId="23" w16cid:durableId="2065179383">
    <w:abstractNumId w:val="10"/>
  </w:num>
  <w:num w:numId="24" w16cid:durableId="1216813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B7016"/>
    <w:rsid w:val="000C405A"/>
    <w:rsid w:val="000C6EA3"/>
    <w:rsid w:val="000E0BE2"/>
    <w:rsid w:val="000E20E1"/>
    <w:rsid w:val="00122222"/>
    <w:rsid w:val="00130F3C"/>
    <w:rsid w:val="0015781A"/>
    <w:rsid w:val="00160EF3"/>
    <w:rsid w:val="00164BE9"/>
    <w:rsid w:val="001A0FF4"/>
    <w:rsid w:val="001B6A23"/>
    <w:rsid w:val="001C451A"/>
    <w:rsid w:val="001E0CA1"/>
    <w:rsid w:val="00202482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2F1E21"/>
    <w:rsid w:val="00300B14"/>
    <w:rsid w:val="00310692"/>
    <w:rsid w:val="00316CD8"/>
    <w:rsid w:val="00333724"/>
    <w:rsid w:val="00335117"/>
    <w:rsid w:val="003960A9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B0ECE"/>
    <w:rsid w:val="004E492F"/>
    <w:rsid w:val="004F24E7"/>
    <w:rsid w:val="004F2702"/>
    <w:rsid w:val="0051210A"/>
    <w:rsid w:val="005375C7"/>
    <w:rsid w:val="005471E2"/>
    <w:rsid w:val="00554D61"/>
    <w:rsid w:val="005633FB"/>
    <w:rsid w:val="005805C7"/>
    <w:rsid w:val="005D18F8"/>
    <w:rsid w:val="005E0FDA"/>
    <w:rsid w:val="005E10A7"/>
    <w:rsid w:val="005E3F34"/>
    <w:rsid w:val="005E52D6"/>
    <w:rsid w:val="005E6AEF"/>
    <w:rsid w:val="00605187"/>
    <w:rsid w:val="00624131"/>
    <w:rsid w:val="006337D4"/>
    <w:rsid w:val="006B3705"/>
    <w:rsid w:val="006B43E5"/>
    <w:rsid w:val="006B744E"/>
    <w:rsid w:val="006E2DBE"/>
    <w:rsid w:val="006E2F4C"/>
    <w:rsid w:val="0071137C"/>
    <w:rsid w:val="007226F8"/>
    <w:rsid w:val="00725D9D"/>
    <w:rsid w:val="0079600A"/>
    <w:rsid w:val="007A12E1"/>
    <w:rsid w:val="007A69E7"/>
    <w:rsid w:val="007D543D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1AFA"/>
    <w:rsid w:val="00961BFD"/>
    <w:rsid w:val="00965978"/>
    <w:rsid w:val="00971566"/>
    <w:rsid w:val="009732C0"/>
    <w:rsid w:val="0098016F"/>
    <w:rsid w:val="00991C69"/>
    <w:rsid w:val="00992CFD"/>
    <w:rsid w:val="009B512A"/>
    <w:rsid w:val="009D4A5E"/>
    <w:rsid w:val="009D6366"/>
    <w:rsid w:val="009E569C"/>
    <w:rsid w:val="009E614D"/>
    <w:rsid w:val="00A00354"/>
    <w:rsid w:val="00A116B2"/>
    <w:rsid w:val="00A32000"/>
    <w:rsid w:val="00A3693D"/>
    <w:rsid w:val="00A50A21"/>
    <w:rsid w:val="00A54522"/>
    <w:rsid w:val="00A70708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AF5E3E"/>
    <w:rsid w:val="00B236C7"/>
    <w:rsid w:val="00B55816"/>
    <w:rsid w:val="00B819DD"/>
    <w:rsid w:val="00B836CB"/>
    <w:rsid w:val="00B92AD2"/>
    <w:rsid w:val="00B95069"/>
    <w:rsid w:val="00B960DC"/>
    <w:rsid w:val="00BA297E"/>
    <w:rsid w:val="00BD4A3A"/>
    <w:rsid w:val="00BD51A7"/>
    <w:rsid w:val="00BE7B87"/>
    <w:rsid w:val="00C02990"/>
    <w:rsid w:val="00C32A36"/>
    <w:rsid w:val="00C3547E"/>
    <w:rsid w:val="00C35DCC"/>
    <w:rsid w:val="00C35FCD"/>
    <w:rsid w:val="00C5532E"/>
    <w:rsid w:val="00C76CD1"/>
    <w:rsid w:val="00CB1B3D"/>
    <w:rsid w:val="00CD32A0"/>
    <w:rsid w:val="00CD34C3"/>
    <w:rsid w:val="00CD3DE0"/>
    <w:rsid w:val="00D06122"/>
    <w:rsid w:val="00D15CB4"/>
    <w:rsid w:val="00D20244"/>
    <w:rsid w:val="00D27E16"/>
    <w:rsid w:val="00D46EED"/>
    <w:rsid w:val="00D616FA"/>
    <w:rsid w:val="00D71321"/>
    <w:rsid w:val="00D7272E"/>
    <w:rsid w:val="00D75625"/>
    <w:rsid w:val="00D81C51"/>
    <w:rsid w:val="00D87469"/>
    <w:rsid w:val="00DB24EE"/>
    <w:rsid w:val="00DD5343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26F03"/>
    <w:rsid w:val="00F50679"/>
    <w:rsid w:val="00F570A3"/>
    <w:rsid w:val="00F61FF5"/>
    <w:rsid w:val="00F92076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2</cp:revision>
  <dcterms:created xsi:type="dcterms:W3CDTF">2022-05-23T17:26:00Z</dcterms:created>
  <dcterms:modified xsi:type="dcterms:W3CDTF">2022-05-23T17:26:00Z</dcterms:modified>
</cp:coreProperties>
</file>