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059C3" w14:textId="77777777" w:rsidR="005E3B82" w:rsidRPr="00C7785B" w:rsidRDefault="005E3B82" w:rsidP="001703A7">
      <w:pPr>
        <w:jc w:val="center"/>
        <w:rPr>
          <w:rFonts w:ascii="Arial Narrow" w:hAnsi="Arial Narrow"/>
          <w:b/>
          <w:sz w:val="22"/>
          <w:szCs w:val="22"/>
          <w:lang w:val="es-AR"/>
        </w:rPr>
      </w:pPr>
    </w:p>
    <w:p w14:paraId="4B9AC078" w14:textId="01CD023E" w:rsidR="00A557C0" w:rsidRPr="00C7785B" w:rsidRDefault="0025171E" w:rsidP="001703A7">
      <w:pPr>
        <w:jc w:val="center"/>
        <w:rPr>
          <w:rFonts w:ascii="Arial Narrow" w:hAnsi="Arial Narrow"/>
          <w:b/>
          <w:sz w:val="22"/>
          <w:szCs w:val="22"/>
          <w:lang w:val="es-AR"/>
        </w:rPr>
      </w:pPr>
      <w:r w:rsidRPr="00C7785B">
        <w:rPr>
          <w:rFonts w:ascii="Arial Narrow" w:hAnsi="Arial Narrow"/>
          <w:b/>
          <w:sz w:val="22"/>
          <w:szCs w:val="22"/>
          <w:lang w:val="es-AR"/>
        </w:rPr>
        <w:t>“</w:t>
      </w:r>
      <w:r w:rsidR="00B5400D" w:rsidRPr="00C7785B">
        <w:rPr>
          <w:rFonts w:ascii="Arial Narrow" w:hAnsi="Arial Narrow"/>
          <w:b/>
          <w:sz w:val="22"/>
          <w:szCs w:val="22"/>
          <w:lang w:val="es-AR"/>
        </w:rPr>
        <w:t>Por medio del cual</w:t>
      </w:r>
      <w:r w:rsidR="005A6167" w:rsidRPr="00C7785B">
        <w:rPr>
          <w:rFonts w:ascii="Arial Narrow" w:hAnsi="Arial Narrow"/>
          <w:b/>
          <w:sz w:val="22"/>
          <w:szCs w:val="22"/>
          <w:lang w:val="es-AR"/>
        </w:rPr>
        <w:t xml:space="preserve"> deroga el</w:t>
      </w:r>
      <w:r w:rsidR="00D764BB" w:rsidRPr="00C7785B">
        <w:rPr>
          <w:rFonts w:ascii="Arial Narrow" w:hAnsi="Arial Narrow"/>
          <w:b/>
          <w:sz w:val="22"/>
          <w:szCs w:val="22"/>
        </w:rPr>
        <w:t xml:space="preserve"> Acuerdo No. 001 de 2023,</w:t>
      </w:r>
      <w:r w:rsidR="005A6167" w:rsidRPr="00C7785B">
        <w:rPr>
          <w:rFonts w:ascii="Arial Narrow" w:hAnsi="Arial Narrow"/>
          <w:b/>
          <w:sz w:val="22"/>
          <w:szCs w:val="22"/>
        </w:rPr>
        <w:t xml:space="preserve"> el Acuerdo No 00</w:t>
      </w:r>
      <w:r w:rsidR="00FB5267" w:rsidRPr="00C7785B">
        <w:rPr>
          <w:rFonts w:ascii="Arial Narrow" w:hAnsi="Arial Narrow"/>
          <w:b/>
          <w:sz w:val="22"/>
          <w:szCs w:val="22"/>
        </w:rPr>
        <w:t>2</w:t>
      </w:r>
      <w:r w:rsidR="005A6167" w:rsidRPr="00C7785B">
        <w:rPr>
          <w:rFonts w:ascii="Arial Narrow" w:hAnsi="Arial Narrow"/>
          <w:b/>
          <w:sz w:val="22"/>
          <w:szCs w:val="22"/>
        </w:rPr>
        <w:t xml:space="preserve">  de 2023</w:t>
      </w:r>
      <w:r w:rsidR="00FB5267" w:rsidRPr="00C7785B">
        <w:rPr>
          <w:rFonts w:ascii="Arial Narrow" w:hAnsi="Arial Narrow"/>
          <w:b/>
          <w:sz w:val="22"/>
          <w:szCs w:val="22"/>
        </w:rPr>
        <w:t>, el Acuerdo No 006  de 2023</w:t>
      </w:r>
      <w:r w:rsidR="005A6167" w:rsidRPr="00C7785B">
        <w:rPr>
          <w:rFonts w:ascii="Arial Narrow" w:hAnsi="Arial Narrow"/>
          <w:b/>
          <w:sz w:val="22"/>
          <w:szCs w:val="22"/>
        </w:rPr>
        <w:t xml:space="preserve"> y </w:t>
      </w:r>
      <w:r w:rsidR="007D3B7C" w:rsidRPr="00C7785B">
        <w:rPr>
          <w:rFonts w:ascii="Arial Narrow" w:hAnsi="Arial Narrow"/>
          <w:b/>
          <w:sz w:val="22"/>
          <w:szCs w:val="22"/>
          <w:lang w:val="es-AR"/>
        </w:rPr>
        <w:t>se crea Una Planta de Empleos de Carácter Temporal en el Hospital Regional de Moniquirá E.S.E  y se aprueba  la implementación de  su  primera etapa”</w:t>
      </w:r>
    </w:p>
    <w:p w14:paraId="0AD6A5A0" w14:textId="77777777" w:rsidR="00B5400D" w:rsidRPr="001703A7" w:rsidRDefault="00B5400D" w:rsidP="001703A7">
      <w:pPr>
        <w:jc w:val="center"/>
        <w:rPr>
          <w:rFonts w:ascii="Arial Narrow" w:hAnsi="Arial Narrow"/>
          <w:b/>
          <w:sz w:val="22"/>
          <w:szCs w:val="22"/>
          <w:lang w:val="es-AR"/>
        </w:rPr>
      </w:pPr>
    </w:p>
    <w:p w14:paraId="679C9010" w14:textId="24CE8F28" w:rsidR="00B5400D" w:rsidRPr="001703A7" w:rsidRDefault="00B5400D" w:rsidP="001703A7">
      <w:pPr>
        <w:jc w:val="both"/>
        <w:rPr>
          <w:rFonts w:ascii="Arial Narrow" w:hAnsi="Arial Narrow"/>
          <w:sz w:val="22"/>
          <w:szCs w:val="22"/>
          <w:lang w:val="es-AR"/>
        </w:rPr>
      </w:pPr>
      <w:r w:rsidRPr="001703A7">
        <w:rPr>
          <w:rFonts w:ascii="Arial Narrow" w:hAnsi="Arial Narrow"/>
          <w:b/>
          <w:sz w:val="22"/>
          <w:szCs w:val="22"/>
          <w:lang w:val="es-AR"/>
        </w:rPr>
        <w:t xml:space="preserve">LA JUNTA DIRECTIVA DEL HOSPITAL REGIONAL DE MONIQUIRA E.S.E., </w:t>
      </w:r>
      <w:r w:rsidRPr="001703A7">
        <w:rPr>
          <w:rFonts w:ascii="Arial Narrow" w:hAnsi="Arial Narrow"/>
          <w:sz w:val="22"/>
          <w:szCs w:val="22"/>
          <w:lang w:val="es-AR"/>
        </w:rPr>
        <w:t xml:space="preserve">en uso de las atribuciones que le confiere el artículo 11 del Decreto 1876 de 1994 y el artículo 19 Numeral 5 del Acuerdo 001 del 4 de </w:t>
      </w:r>
      <w:r w:rsidR="001703A7" w:rsidRPr="001703A7">
        <w:rPr>
          <w:rFonts w:ascii="Arial Narrow" w:hAnsi="Arial Narrow"/>
          <w:sz w:val="22"/>
          <w:szCs w:val="22"/>
          <w:lang w:val="es-AR"/>
        </w:rPr>
        <w:t>abril</w:t>
      </w:r>
      <w:r w:rsidRPr="001703A7">
        <w:rPr>
          <w:rFonts w:ascii="Arial Narrow" w:hAnsi="Arial Narrow"/>
          <w:sz w:val="22"/>
          <w:szCs w:val="22"/>
          <w:lang w:val="es-AR"/>
        </w:rPr>
        <w:t xml:space="preserve"> de 2000, por el cual se fijan los estatutos del HOSPITAL REGIONAL DE MONIQUIRA E.S.E., </w:t>
      </w:r>
      <w:r w:rsidR="005E3B82" w:rsidRPr="001703A7">
        <w:rPr>
          <w:rFonts w:ascii="Arial Narrow" w:hAnsi="Arial Narrow"/>
          <w:sz w:val="22"/>
          <w:szCs w:val="22"/>
        </w:rPr>
        <w:t xml:space="preserve">en especial las conferidas por el Decreto 1876 de 1994, Decreto 2993 de 2011, Ley 909 de 2004, Decreto Ley 1083 de 2015 </w:t>
      </w:r>
      <w:r w:rsidRPr="001703A7">
        <w:rPr>
          <w:rFonts w:ascii="Arial Narrow" w:hAnsi="Arial Narrow"/>
          <w:sz w:val="22"/>
          <w:szCs w:val="22"/>
          <w:lang w:val="es-AR"/>
        </w:rPr>
        <w:t>y</w:t>
      </w:r>
    </w:p>
    <w:p w14:paraId="7C4FA4B4" w14:textId="77777777" w:rsidR="00B5400D" w:rsidRPr="001703A7" w:rsidRDefault="00B5400D" w:rsidP="001703A7">
      <w:pPr>
        <w:jc w:val="center"/>
        <w:rPr>
          <w:rFonts w:ascii="Arial Narrow" w:hAnsi="Arial Narrow"/>
          <w:sz w:val="22"/>
          <w:szCs w:val="22"/>
          <w:lang w:val="es-AR"/>
        </w:rPr>
      </w:pPr>
    </w:p>
    <w:p w14:paraId="293DDD59" w14:textId="6FE47873" w:rsidR="00B5400D" w:rsidRPr="001703A7" w:rsidRDefault="00B5400D" w:rsidP="001703A7">
      <w:pPr>
        <w:jc w:val="center"/>
        <w:rPr>
          <w:rFonts w:ascii="Arial Narrow" w:hAnsi="Arial Narrow"/>
          <w:b/>
          <w:sz w:val="22"/>
          <w:szCs w:val="22"/>
          <w:lang w:val="es-AR"/>
        </w:rPr>
      </w:pPr>
      <w:r w:rsidRPr="001703A7">
        <w:rPr>
          <w:rFonts w:ascii="Arial Narrow" w:hAnsi="Arial Narrow"/>
          <w:b/>
          <w:sz w:val="22"/>
          <w:szCs w:val="22"/>
          <w:lang w:val="es-AR"/>
        </w:rPr>
        <w:t>CONSIDERANDO:</w:t>
      </w:r>
    </w:p>
    <w:p w14:paraId="2AEDCE36" w14:textId="77777777" w:rsidR="005E3B82" w:rsidRPr="001703A7" w:rsidRDefault="005E3B82" w:rsidP="001703A7">
      <w:pPr>
        <w:jc w:val="center"/>
        <w:rPr>
          <w:rFonts w:ascii="Arial Narrow" w:hAnsi="Arial Narrow"/>
          <w:b/>
          <w:sz w:val="22"/>
          <w:szCs w:val="22"/>
          <w:lang w:val="es-AR"/>
        </w:rPr>
      </w:pPr>
    </w:p>
    <w:p w14:paraId="37D3749C" w14:textId="0C41FAAE" w:rsidR="005E3B82" w:rsidRPr="001703A7" w:rsidRDefault="005E3B82" w:rsidP="001703A7">
      <w:pPr>
        <w:pStyle w:val="Default"/>
        <w:jc w:val="both"/>
        <w:rPr>
          <w:rFonts w:ascii="Arial Narrow" w:hAnsi="Arial Narrow" w:cs="Arial"/>
          <w:sz w:val="22"/>
          <w:szCs w:val="22"/>
        </w:rPr>
      </w:pPr>
      <w:r w:rsidRPr="001703A7">
        <w:rPr>
          <w:rFonts w:ascii="Arial Narrow" w:hAnsi="Arial Narrow" w:cs="Arial"/>
          <w:sz w:val="22"/>
          <w:szCs w:val="22"/>
        </w:rPr>
        <w:t xml:space="preserve">Que mediante </w:t>
      </w:r>
      <w:r w:rsidR="00942DC6" w:rsidRPr="001703A7">
        <w:rPr>
          <w:rFonts w:ascii="Arial Narrow" w:hAnsi="Arial Narrow" w:cs="Arial"/>
          <w:color w:val="auto"/>
          <w:sz w:val="22"/>
          <w:szCs w:val="22"/>
        </w:rPr>
        <w:t>Ordenanza N</w:t>
      </w:r>
      <w:r w:rsidR="002E18D1" w:rsidRPr="001703A7">
        <w:rPr>
          <w:rFonts w:ascii="Arial Narrow" w:hAnsi="Arial Narrow" w:cs="Arial"/>
          <w:sz w:val="22"/>
          <w:szCs w:val="22"/>
        </w:rPr>
        <w:t xml:space="preserve">o. </w:t>
      </w:r>
      <w:r w:rsidR="00E90006" w:rsidRPr="001703A7">
        <w:rPr>
          <w:rFonts w:ascii="Arial Narrow" w:hAnsi="Arial Narrow" w:cs="Arial"/>
          <w:color w:val="auto"/>
          <w:sz w:val="22"/>
          <w:szCs w:val="22"/>
        </w:rPr>
        <w:t xml:space="preserve">023 del 13 de </w:t>
      </w:r>
      <w:r w:rsidR="00A41CB1" w:rsidRPr="001703A7">
        <w:rPr>
          <w:rFonts w:ascii="Arial Narrow" w:hAnsi="Arial Narrow" w:cs="Arial"/>
          <w:color w:val="auto"/>
          <w:sz w:val="22"/>
          <w:szCs w:val="22"/>
        </w:rPr>
        <w:t>agosto</w:t>
      </w:r>
      <w:r w:rsidR="00E90006" w:rsidRPr="001703A7">
        <w:rPr>
          <w:rFonts w:ascii="Arial Narrow" w:hAnsi="Arial Narrow" w:cs="Arial"/>
          <w:color w:val="auto"/>
          <w:sz w:val="22"/>
          <w:szCs w:val="22"/>
        </w:rPr>
        <w:t xml:space="preserve"> </w:t>
      </w:r>
      <w:r w:rsidR="008A6504" w:rsidRPr="001703A7">
        <w:rPr>
          <w:rFonts w:ascii="Arial Narrow" w:hAnsi="Arial Narrow" w:cs="Arial"/>
          <w:color w:val="auto"/>
          <w:sz w:val="22"/>
          <w:szCs w:val="22"/>
        </w:rPr>
        <w:t>1999, la</w:t>
      </w:r>
      <w:r w:rsidR="00E90006" w:rsidRPr="001703A7">
        <w:rPr>
          <w:rFonts w:ascii="Arial Narrow" w:hAnsi="Arial Narrow" w:cs="Arial"/>
          <w:color w:val="auto"/>
          <w:sz w:val="22"/>
          <w:szCs w:val="22"/>
        </w:rPr>
        <w:t xml:space="preserve"> Asamblea de </w:t>
      </w:r>
      <w:r w:rsidR="00A41CB1" w:rsidRPr="001703A7">
        <w:rPr>
          <w:rFonts w:ascii="Arial Narrow" w:hAnsi="Arial Narrow" w:cs="Arial"/>
          <w:color w:val="auto"/>
          <w:sz w:val="22"/>
          <w:szCs w:val="22"/>
        </w:rPr>
        <w:t>Boyacá crea</w:t>
      </w:r>
      <w:r w:rsidR="00E90006" w:rsidRPr="001703A7">
        <w:rPr>
          <w:rFonts w:ascii="Arial Narrow" w:hAnsi="Arial Narrow" w:cs="Arial"/>
          <w:color w:val="auto"/>
          <w:sz w:val="22"/>
          <w:szCs w:val="22"/>
        </w:rPr>
        <w:t xml:space="preserve"> </w:t>
      </w:r>
      <w:r w:rsidR="00A41CB1" w:rsidRPr="001703A7">
        <w:rPr>
          <w:rFonts w:ascii="Arial Narrow" w:hAnsi="Arial Narrow" w:cs="Arial"/>
          <w:color w:val="auto"/>
          <w:sz w:val="22"/>
          <w:szCs w:val="22"/>
        </w:rPr>
        <w:t>y define</w:t>
      </w:r>
      <w:r w:rsidR="00E90006" w:rsidRPr="001703A7">
        <w:rPr>
          <w:rFonts w:ascii="Arial Narrow" w:hAnsi="Arial Narrow" w:cs="Arial"/>
          <w:color w:val="auto"/>
          <w:sz w:val="22"/>
          <w:szCs w:val="22"/>
        </w:rPr>
        <w:t xml:space="preserve"> la naturaleza jurídica del Hospital San José del Municipio de Moniquirá, institución de naturaleza indefinida, creándolo como Hospital regional de Moniquirá, Empresa Social del Estado del orden Departamental </w:t>
      </w:r>
      <w:r w:rsidRPr="001703A7">
        <w:rPr>
          <w:rFonts w:ascii="Arial Narrow" w:hAnsi="Arial Narrow" w:cs="Arial"/>
          <w:sz w:val="22"/>
          <w:szCs w:val="22"/>
        </w:rPr>
        <w:t xml:space="preserve"> </w:t>
      </w:r>
      <w:r w:rsidR="00E90006" w:rsidRPr="001703A7">
        <w:rPr>
          <w:rFonts w:ascii="Arial Narrow" w:hAnsi="Arial Narrow" w:cs="Arial"/>
          <w:sz w:val="22"/>
          <w:szCs w:val="22"/>
        </w:rPr>
        <w:t xml:space="preserve"> con </w:t>
      </w:r>
      <w:r w:rsidRPr="001703A7">
        <w:rPr>
          <w:rFonts w:ascii="Arial Narrow" w:hAnsi="Arial Narrow" w:cs="Arial"/>
          <w:sz w:val="22"/>
          <w:szCs w:val="22"/>
        </w:rPr>
        <w:t>personería jurídica, patrimonio propio y autonomía administrativa.</w:t>
      </w:r>
    </w:p>
    <w:p w14:paraId="462D658E" w14:textId="77777777" w:rsidR="005E3B82" w:rsidRPr="001703A7" w:rsidRDefault="005E3B82" w:rsidP="001703A7">
      <w:pPr>
        <w:pStyle w:val="Default"/>
        <w:jc w:val="both"/>
        <w:rPr>
          <w:rFonts w:ascii="Arial Narrow" w:hAnsi="Arial Narrow" w:cs="Arial"/>
          <w:sz w:val="22"/>
          <w:szCs w:val="22"/>
        </w:rPr>
      </w:pPr>
    </w:p>
    <w:p w14:paraId="569DCD1B" w14:textId="2EAADA66" w:rsidR="005E3B82" w:rsidRPr="001703A7" w:rsidRDefault="005E3B82" w:rsidP="001703A7">
      <w:pPr>
        <w:pStyle w:val="Default"/>
        <w:jc w:val="both"/>
        <w:rPr>
          <w:rFonts w:ascii="Arial Narrow" w:hAnsi="Arial Narrow" w:cs="Arial"/>
          <w:sz w:val="22"/>
          <w:szCs w:val="22"/>
        </w:rPr>
      </w:pPr>
      <w:r w:rsidRPr="001703A7">
        <w:rPr>
          <w:rFonts w:ascii="Arial Narrow" w:hAnsi="Arial Narrow" w:cs="Arial"/>
          <w:sz w:val="22"/>
          <w:szCs w:val="22"/>
        </w:rPr>
        <w:t>Que según el artículo 11 del Decreto 1876 de 1994,</w:t>
      </w:r>
      <w:r w:rsidR="00E90006" w:rsidRPr="001703A7">
        <w:rPr>
          <w:rFonts w:ascii="Arial Narrow" w:hAnsi="Arial Narrow" w:cs="Arial"/>
          <w:sz w:val="22"/>
          <w:szCs w:val="22"/>
        </w:rPr>
        <w:t xml:space="preserve"> </w:t>
      </w:r>
      <w:r w:rsidR="00942DC6" w:rsidRPr="001703A7">
        <w:rPr>
          <w:rFonts w:ascii="Arial Narrow" w:hAnsi="Arial Narrow" w:cs="Arial"/>
          <w:sz w:val="22"/>
          <w:szCs w:val="22"/>
        </w:rPr>
        <w:t>se establece</w:t>
      </w:r>
      <w:r w:rsidRPr="001703A7">
        <w:rPr>
          <w:rFonts w:ascii="Arial Narrow" w:hAnsi="Arial Narrow" w:cs="Arial"/>
          <w:sz w:val="22"/>
          <w:szCs w:val="22"/>
        </w:rPr>
        <w:t xml:space="preserve"> que es función de las Juntas Directivas de las ESES, aprobar la planta de personal y las modificaciones de la misma.</w:t>
      </w:r>
    </w:p>
    <w:p w14:paraId="7ED25A73" w14:textId="77777777" w:rsidR="005E3B82" w:rsidRPr="001703A7" w:rsidRDefault="005E3B82" w:rsidP="001703A7">
      <w:pPr>
        <w:pStyle w:val="Default"/>
        <w:jc w:val="both"/>
        <w:rPr>
          <w:rFonts w:ascii="Arial Narrow" w:hAnsi="Arial Narrow" w:cs="Arial"/>
          <w:sz w:val="22"/>
          <w:szCs w:val="22"/>
        </w:rPr>
      </w:pPr>
    </w:p>
    <w:p w14:paraId="66E4DF37" w14:textId="14B5ACFA" w:rsidR="005E3B82" w:rsidRPr="001703A7" w:rsidRDefault="005E3B82" w:rsidP="001703A7">
      <w:pPr>
        <w:pStyle w:val="Default"/>
        <w:jc w:val="both"/>
        <w:rPr>
          <w:rFonts w:ascii="Arial Narrow" w:hAnsi="Arial Narrow" w:cs="Arial"/>
          <w:sz w:val="22"/>
          <w:szCs w:val="22"/>
          <w:lang w:val="es-ES_tradnl"/>
        </w:rPr>
      </w:pPr>
      <w:r w:rsidRPr="001703A7">
        <w:rPr>
          <w:rFonts w:ascii="Arial Narrow" w:hAnsi="Arial Narrow" w:cs="Arial"/>
          <w:sz w:val="22"/>
          <w:szCs w:val="22"/>
        </w:rPr>
        <w:t xml:space="preserve">Consecuente con esto </w:t>
      </w:r>
      <w:r w:rsidR="00020CD2" w:rsidRPr="001703A7">
        <w:rPr>
          <w:rFonts w:ascii="Arial Narrow" w:hAnsi="Arial Narrow" w:cs="Arial"/>
          <w:sz w:val="22"/>
          <w:szCs w:val="22"/>
          <w:lang w:val="es-ES_tradnl"/>
        </w:rPr>
        <w:t xml:space="preserve">en la </w:t>
      </w:r>
      <w:r w:rsidRPr="001703A7">
        <w:rPr>
          <w:rFonts w:ascii="Arial Narrow" w:hAnsi="Arial Narrow" w:cs="Arial"/>
          <w:sz w:val="22"/>
          <w:szCs w:val="22"/>
          <w:lang w:val="es-ES_tradnl"/>
        </w:rPr>
        <w:t xml:space="preserve"> </w:t>
      </w:r>
      <w:r w:rsidR="005E6B12" w:rsidRPr="001703A7">
        <w:rPr>
          <w:rFonts w:ascii="Arial Narrow" w:hAnsi="Arial Narrow" w:cs="Arial"/>
          <w:sz w:val="22"/>
          <w:szCs w:val="22"/>
          <w:lang w:val="es-ES_tradnl"/>
        </w:rPr>
        <w:t xml:space="preserve"> </w:t>
      </w:r>
      <w:r w:rsidR="00020CD2" w:rsidRPr="001703A7">
        <w:rPr>
          <w:rFonts w:ascii="Arial Narrow" w:hAnsi="Arial Narrow" w:cs="Arial"/>
          <w:color w:val="auto"/>
          <w:sz w:val="22"/>
          <w:szCs w:val="22"/>
        </w:rPr>
        <w:t>Ordenanza</w:t>
      </w:r>
      <w:r w:rsidR="00942DC6" w:rsidRPr="001703A7">
        <w:rPr>
          <w:rFonts w:ascii="Arial Narrow" w:hAnsi="Arial Narrow" w:cs="Arial"/>
          <w:color w:val="auto"/>
          <w:sz w:val="22"/>
          <w:szCs w:val="22"/>
        </w:rPr>
        <w:t xml:space="preserve"> N</w:t>
      </w:r>
      <w:r w:rsidR="002E18D1" w:rsidRPr="001703A7">
        <w:rPr>
          <w:rFonts w:ascii="Arial Narrow" w:hAnsi="Arial Narrow" w:cs="Arial"/>
          <w:sz w:val="22"/>
          <w:szCs w:val="22"/>
        </w:rPr>
        <w:t xml:space="preserve">o. </w:t>
      </w:r>
      <w:r w:rsidR="005E6B12" w:rsidRPr="001703A7">
        <w:rPr>
          <w:rFonts w:ascii="Arial Narrow" w:hAnsi="Arial Narrow" w:cs="Arial"/>
          <w:color w:val="auto"/>
          <w:sz w:val="22"/>
          <w:szCs w:val="22"/>
        </w:rPr>
        <w:t xml:space="preserve">023 del 13 de </w:t>
      </w:r>
      <w:r w:rsidR="00A41CB1" w:rsidRPr="001703A7">
        <w:rPr>
          <w:rFonts w:ascii="Arial Narrow" w:hAnsi="Arial Narrow" w:cs="Arial"/>
          <w:color w:val="auto"/>
          <w:sz w:val="22"/>
          <w:szCs w:val="22"/>
        </w:rPr>
        <w:t>agosto</w:t>
      </w:r>
      <w:r w:rsidR="005E6B12" w:rsidRPr="001703A7">
        <w:rPr>
          <w:rFonts w:ascii="Arial Narrow" w:hAnsi="Arial Narrow" w:cs="Arial"/>
          <w:color w:val="auto"/>
          <w:sz w:val="22"/>
          <w:szCs w:val="22"/>
        </w:rPr>
        <w:t xml:space="preserve"> 1999</w:t>
      </w:r>
      <w:r w:rsidRPr="001703A7">
        <w:rPr>
          <w:rFonts w:ascii="Arial Narrow" w:hAnsi="Arial Narrow" w:cs="Arial"/>
          <w:sz w:val="22"/>
          <w:szCs w:val="22"/>
          <w:lang w:val="es-ES_tradnl"/>
        </w:rPr>
        <w:t xml:space="preserve">, por el cual se </w:t>
      </w:r>
      <w:r w:rsidR="00942DC6" w:rsidRPr="001703A7">
        <w:rPr>
          <w:rFonts w:ascii="Arial Narrow" w:hAnsi="Arial Narrow" w:cs="Arial"/>
          <w:sz w:val="22"/>
          <w:szCs w:val="22"/>
          <w:lang w:val="es-ES_tradnl"/>
        </w:rPr>
        <w:t>crea el</w:t>
      </w:r>
      <w:r w:rsidR="005E6B12" w:rsidRPr="001703A7">
        <w:rPr>
          <w:rFonts w:ascii="Arial Narrow" w:hAnsi="Arial Narrow" w:cs="Arial"/>
          <w:sz w:val="22"/>
          <w:szCs w:val="22"/>
          <w:lang w:val="es-ES_tradnl"/>
        </w:rPr>
        <w:t xml:space="preserve"> Hospital Regional de </w:t>
      </w:r>
      <w:r w:rsidR="00020CD2" w:rsidRPr="001703A7">
        <w:rPr>
          <w:rFonts w:ascii="Arial Narrow" w:hAnsi="Arial Narrow" w:cs="Arial"/>
          <w:sz w:val="22"/>
          <w:szCs w:val="22"/>
          <w:lang w:val="es-ES_tradnl"/>
        </w:rPr>
        <w:t>Moniquirá, se establece</w:t>
      </w:r>
      <w:r w:rsidRPr="001703A7">
        <w:rPr>
          <w:rFonts w:ascii="Arial Narrow" w:hAnsi="Arial Narrow" w:cs="Arial"/>
          <w:sz w:val="22"/>
          <w:szCs w:val="22"/>
          <w:lang w:val="es-ES_tradnl"/>
        </w:rPr>
        <w:t xml:space="preserve"> que es competencia de la Junta Directiva determinar la estructura funcional, la planta de personal y las modificaciones a las mismas</w:t>
      </w:r>
    </w:p>
    <w:p w14:paraId="7554417B" w14:textId="77777777" w:rsidR="005E3B82" w:rsidRPr="001703A7" w:rsidRDefault="005E3B82" w:rsidP="001703A7">
      <w:pPr>
        <w:pStyle w:val="Default"/>
        <w:jc w:val="both"/>
        <w:rPr>
          <w:rFonts w:ascii="Arial Narrow" w:hAnsi="Arial Narrow" w:cs="Arial"/>
          <w:sz w:val="22"/>
          <w:szCs w:val="22"/>
          <w:lang w:val="es-ES_tradnl"/>
        </w:rPr>
      </w:pPr>
    </w:p>
    <w:p w14:paraId="3C60F93B" w14:textId="0AF9C461" w:rsidR="005E3B82" w:rsidRPr="001703A7" w:rsidRDefault="00A41CB1" w:rsidP="001703A7">
      <w:pPr>
        <w:pStyle w:val="Default"/>
        <w:jc w:val="both"/>
        <w:rPr>
          <w:rFonts w:ascii="Arial Narrow" w:hAnsi="Arial Narrow" w:cs="Arial"/>
          <w:sz w:val="22"/>
          <w:szCs w:val="22"/>
        </w:rPr>
      </w:pPr>
      <w:r w:rsidRPr="001703A7">
        <w:rPr>
          <w:rFonts w:ascii="Arial Narrow" w:hAnsi="Arial Narrow" w:cs="Arial"/>
          <w:sz w:val="22"/>
          <w:szCs w:val="22"/>
        </w:rPr>
        <w:t>Que el</w:t>
      </w:r>
      <w:r w:rsidR="005E6B12" w:rsidRPr="001703A7">
        <w:rPr>
          <w:rFonts w:ascii="Arial Narrow" w:hAnsi="Arial Narrow" w:cs="Arial"/>
          <w:sz w:val="22"/>
          <w:szCs w:val="22"/>
          <w:lang w:val="es-ES_tradnl"/>
        </w:rPr>
        <w:t xml:space="preserve"> Hospital Regional de Moniquirá</w:t>
      </w:r>
      <w:r w:rsidR="005E6B12" w:rsidRPr="001703A7">
        <w:rPr>
          <w:rFonts w:ascii="Arial Narrow" w:hAnsi="Arial Narrow" w:cs="Arial"/>
          <w:sz w:val="22"/>
          <w:szCs w:val="22"/>
        </w:rPr>
        <w:t xml:space="preserve"> </w:t>
      </w:r>
      <w:r w:rsidR="005E3B82" w:rsidRPr="001703A7">
        <w:rPr>
          <w:rFonts w:ascii="Arial Narrow" w:hAnsi="Arial Narrow" w:cs="Arial"/>
          <w:sz w:val="22"/>
          <w:szCs w:val="22"/>
        </w:rPr>
        <w:t xml:space="preserve">E.S.E., es una institución prestadora de servicios de Salud de </w:t>
      </w:r>
      <w:r w:rsidR="005E6B12" w:rsidRPr="001703A7">
        <w:rPr>
          <w:rFonts w:ascii="Arial Narrow" w:hAnsi="Arial Narrow" w:cs="Arial"/>
          <w:sz w:val="22"/>
          <w:szCs w:val="22"/>
        </w:rPr>
        <w:t xml:space="preserve">segundo nivel de </w:t>
      </w:r>
      <w:r w:rsidR="002E18D1" w:rsidRPr="001703A7">
        <w:rPr>
          <w:rFonts w:ascii="Arial Narrow" w:hAnsi="Arial Narrow" w:cs="Arial"/>
          <w:sz w:val="22"/>
          <w:szCs w:val="22"/>
        </w:rPr>
        <w:t>complejidad, que</w:t>
      </w:r>
      <w:r w:rsidR="005E6B12" w:rsidRPr="001703A7">
        <w:rPr>
          <w:rFonts w:ascii="Arial Narrow" w:hAnsi="Arial Narrow" w:cs="Arial"/>
          <w:sz w:val="22"/>
          <w:szCs w:val="22"/>
        </w:rPr>
        <w:t xml:space="preserve"> </w:t>
      </w:r>
      <w:r w:rsidR="005E3B82" w:rsidRPr="001703A7">
        <w:rPr>
          <w:rFonts w:ascii="Arial Narrow" w:hAnsi="Arial Narrow" w:cs="Arial"/>
          <w:sz w:val="22"/>
          <w:szCs w:val="22"/>
        </w:rPr>
        <w:t>hace parte de la red prestadora de servicios del departamento de Boyacá.</w:t>
      </w:r>
    </w:p>
    <w:p w14:paraId="6F46157C" w14:textId="77777777" w:rsidR="005E3B82" w:rsidRPr="001703A7" w:rsidRDefault="005E3B82" w:rsidP="001703A7">
      <w:pPr>
        <w:pStyle w:val="Default"/>
        <w:jc w:val="both"/>
        <w:rPr>
          <w:rFonts w:ascii="Arial Narrow" w:hAnsi="Arial Narrow" w:cs="Arial"/>
          <w:sz w:val="22"/>
          <w:szCs w:val="22"/>
        </w:rPr>
      </w:pPr>
    </w:p>
    <w:p w14:paraId="52E308EF" w14:textId="47FE4F11" w:rsidR="005E6B12" w:rsidRDefault="005E6B12" w:rsidP="001703A7">
      <w:pPr>
        <w:pStyle w:val="Default"/>
        <w:jc w:val="both"/>
        <w:rPr>
          <w:rFonts w:ascii="Arial Narrow" w:hAnsi="Arial Narrow" w:cs="Arial"/>
          <w:sz w:val="22"/>
          <w:szCs w:val="22"/>
        </w:rPr>
      </w:pPr>
      <w:r w:rsidRPr="001703A7">
        <w:rPr>
          <w:rFonts w:ascii="Arial Narrow" w:hAnsi="Arial Narrow" w:cs="Arial"/>
          <w:sz w:val="22"/>
          <w:szCs w:val="22"/>
        </w:rPr>
        <w:t xml:space="preserve">Que, por la naturaleza del servicio y su modelo de </w:t>
      </w:r>
      <w:r w:rsidR="003153CC" w:rsidRPr="001703A7">
        <w:rPr>
          <w:rFonts w:ascii="Arial Narrow" w:hAnsi="Arial Narrow" w:cs="Arial"/>
          <w:sz w:val="22"/>
          <w:szCs w:val="22"/>
        </w:rPr>
        <w:t>operación, el</w:t>
      </w:r>
      <w:r w:rsidRPr="001703A7">
        <w:rPr>
          <w:rFonts w:ascii="Arial Narrow" w:hAnsi="Arial Narrow" w:cs="Arial"/>
          <w:sz w:val="22"/>
          <w:szCs w:val="22"/>
        </w:rPr>
        <w:t xml:space="preserve"> Hospital Regional de Moniquirá E.S.E.</w:t>
      </w:r>
      <w:r w:rsidR="003153CC" w:rsidRPr="001703A7">
        <w:rPr>
          <w:rFonts w:ascii="Arial Narrow" w:hAnsi="Arial Narrow" w:cs="Arial"/>
          <w:sz w:val="22"/>
          <w:szCs w:val="22"/>
        </w:rPr>
        <w:t xml:space="preserve"> cuenta con </w:t>
      </w:r>
      <w:r w:rsidRPr="001703A7">
        <w:rPr>
          <w:rFonts w:ascii="Arial Narrow" w:hAnsi="Arial Narrow" w:cs="Arial"/>
          <w:sz w:val="22"/>
          <w:szCs w:val="22"/>
        </w:rPr>
        <w:t>una planta de empleo de c</w:t>
      </w:r>
      <w:r w:rsidR="003153CC" w:rsidRPr="001703A7">
        <w:rPr>
          <w:rFonts w:ascii="Arial Narrow" w:hAnsi="Arial Narrow" w:cs="Arial"/>
          <w:sz w:val="22"/>
          <w:szCs w:val="22"/>
        </w:rPr>
        <w:t xml:space="preserve">arácter permanente que no dispone de </w:t>
      </w:r>
      <w:r w:rsidRPr="001703A7">
        <w:rPr>
          <w:rFonts w:ascii="Arial Narrow" w:hAnsi="Arial Narrow" w:cs="Arial"/>
          <w:sz w:val="22"/>
          <w:szCs w:val="22"/>
        </w:rPr>
        <w:t>los cargos necesarios y suficientes para atender la demanda de prestación de los servicios por parte de la ESE.</w:t>
      </w:r>
    </w:p>
    <w:p w14:paraId="231148AE" w14:textId="77777777" w:rsidR="00F769D4" w:rsidRDefault="00F769D4" w:rsidP="001703A7">
      <w:pPr>
        <w:pStyle w:val="Default"/>
        <w:jc w:val="both"/>
        <w:rPr>
          <w:rFonts w:ascii="Arial Narrow" w:hAnsi="Arial Narrow" w:cs="Arial"/>
          <w:sz w:val="22"/>
          <w:szCs w:val="22"/>
        </w:rPr>
      </w:pPr>
    </w:p>
    <w:p w14:paraId="3DE19605" w14:textId="4FDAFC62" w:rsidR="00F769D4" w:rsidRPr="00C7785B" w:rsidRDefault="00F769D4" w:rsidP="001703A7">
      <w:pPr>
        <w:pStyle w:val="Default"/>
        <w:jc w:val="both"/>
        <w:rPr>
          <w:rFonts w:ascii="Arial Narrow" w:hAnsi="Arial Narrow" w:cs="Arial"/>
          <w:sz w:val="22"/>
          <w:szCs w:val="22"/>
        </w:rPr>
      </w:pPr>
      <w:r w:rsidRPr="00C7785B">
        <w:rPr>
          <w:rFonts w:ascii="Arial Narrow" w:hAnsi="Arial Narrow" w:cs="Arial"/>
          <w:sz w:val="22"/>
          <w:szCs w:val="22"/>
        </w:rPr>
        <w:t>Que mediante acuerdo 053 de 2018 fu</w:t>
      </w:r>
      <w:r w:rsidR="006D3232" w:rsidRPr="00C7785B">
        <w:rPr>
          <w:rFonts w:ascii="Arial Narrow" w:hAnsi="Arial Narrow" w:cs="Arial"/>
          <w:sz w:val="22"/>
          <w:szCs w:val="22"/>
        </w:rPr>
        <w:t xml:space="preserve">eron fijadas </w:t>
      </w:r>
      <w:r w:rsidRPr="00C7785B">
        <w:rPr>
          <w:rFonts w:ascii="Arial Narrow" w:hAnsi="Arial Narrow" w:cs="Arial"/>
          <w:sz w:val="22"/>
          <w:szCs w:val="22"/>
        </w:rPr>
        <w:t xml:space="preserve"> la</w:t>
      </w:r>
      <w:r w:rsidR="006D3232" w:rsidRPr="00C7785B">
        <w:rPr>
          <w:rFonts w:ascii="Arial Narrow" w:hAnsi="Arial Narrow" w:cs="Arial"/>
          <w:sz w:val="22"/>
          <w:szCs w:val="22"/>
        </w:rPr>
        <w:t>s</w:t>
      </w:r>
      <w:r w:rsidRPr="00C7785B">
        <w:rPr>
          <w:rFonts w:ascii="Arial Narrow" w:hAnsi="Arial Narrow" w:cs="Arial"/>
          <w:sz w:val="22"/>
          <w:szCs w:val="22"/>
        </w:rPr>
        <w:t xml:space="preserve"> escala</w:t>
      </w:r>
      <w:r w:rsidR="006D3232" w:rsidRPr="00C7785B">
        <w:rPr>
          <w:rFonts w:ascii="Arial Narrow" w:hAnsi="Arial Narrow" w:cs="Arial"/>
          <w:sz w:val="22"/>
          <w:szCs w:val="22"/>
        </w:rPr>
        <w:t xml:space="preserve">s de remuneración  de </w:t>
      </w:r>
      <w:r w:rsidRPr="00C7785B">
        <w:rPr>
          <w:rFonts w:ascii="Arial Narrow" w:hAnsi="Arial Narrow" w:cs="Arial"/>
          <w:sz w:val="22"/>
          <w:szCs w:val="22"/>
        </w:rPr>
        <w:t xml:space="preserve">empleos </w:t>
      </w:r>
      <w:r w:rsidR="006D3232" w:rsidRPr="00C7785B">
        <w:rPr>
          <w:rFonts w:ascii="Arial Narrow" w:hAnsi="Arial Narrow" w:cs="Arial"/>
          <w:sz w:val="22"/>
          <w:szCs w:val="22"/>
        </w:rPr>
        <w:t xml:space="preserve"> públicos </w:t>
      </w:r>
      <w:r w:rsidRPr="00C7785B">
        <w:rPr>
          <w:rFonts w:ascii="Arial Narrow" w:hAnsi="Arial Narrow" w:cs="Arial"/>
          <w:sz w:val="22"/>
          <w:szCs w:val="22"/>
        </w:rPr>
        <w:t>de las plantas de</w:t>
      </w:r>
      <w:r w:rsidR="006D3232" w:rsidRPr="00C7785B">
        <w:rPr>
          <w:rFonts w:ascii="Arial Narrow" w:hAnsi="Arial Narrow" w:cs="Arial"/>
          <w:sz w:val="22"/>
          <w:szCs w:val="22"/>
        </w:rPr>
        <w:t xml:space="preserve"> empleos permanente </w:t>
      </w:r>
      <w:r w:rsidRPr="00C7785B">
        <w:rPr>
          <w:rFonts w:ascii="Arial Narrow" w:hAnsi="Arial Narrow" w:cs="Arial"/>
          <w:sz w:val="22"/>
          <w:szCs w:val="22"/>
        </w:rPr>
        <w:t>y temporales de las empresas sociales del estado</w:t>
      </w:r>
      <w:r w:rsidR="006D3232" w:rsidRPr="00C7785B">
        <w:rPr>
          <w:rFonts w:ascii="Arial Narrow" w:hAnsi="Arial Narrow" w:cs="Arial"/>
          <w:sz w:val="22"/>
          <w:szCs w:val="22"/>
        </w:rPr>
        <w:t xml:space="preserve"> del orden departamental, como corresponde al Hospital Regional de Moniquirá ESE.</w:t>
      </w:r>
      <w:r w:rsidRPr="00C7785B">
        <w:rPr>
          <w:rFonts w:ascii="Arial Narrow" w:hAnsi="Arial Narrow" w:cs="Arial"/>
          <w:sz w:val="22"/>
          <w:szCs w:val="22"/>
        </w:rPr>
        <w:t xml:space="preserve">  </w:t>
      </w:r>
    </w:p>
    <w:p w14:paraId="022C0D2E" w14:textId="6F02548E" w:rsidR="00D764BB" w:rsidRPr="00C7785B" w:rsidRDefault="00D764BB" w:rsidP="001703A7">
      <w:pPr>
        <w:pStyle w:val="Default"/>
        <w:jc w:val="both"/>
        <w:rPr>
          <w:rFonts w:ascii="Arial Narrow" w:hAnsi="Arial Narrow" w:cs="Arial"/>
          <w:sz w:val="22"/>
          <w:szCs w:val="22"/>
        </w:rPr>
      </w:pPr>
    </w:p>
    <w:p w14:paraId="4772CA4B" w14:textId="58BFDF60" w:rsidR="00D764BB" w:rsidRPr="001703A7" w:rsidRDefault="00D764BB" w:rsidP="001703A7">
      <w:pPr>
        <w:pStyle w:val="Default"/>
        <w:jc w:val="both"/>
        <w:rPr>
          <w:rFonts w:ascii="Arial Narrow" w:hAnsi="Arial Narrow" w:cs="Arial"/>
          <w:sz w:val="22"/>
          <w:szCs w:val="22"/>
        </w:rPr>
      </w:pPr>
      <w:r w:rsidRPr="00C7785B">
        <w:rPr>
          <w:rFonts w:ascii="Arial Narrow" w:hAnsi="Arial Narrow" w:cs="Arial"/>
          <w:sz w:val="22"/>
          <w:szCs w:val="22"/>
        </w:rPr>
        <w:t>Que, en virtud con lo expuesto la Junta Directiva mediante Acuerdo No. 001 del 02 de marzo de 2023, creo una planta de personal de carácter temporal</w:t>
      </w:r>
      <w:r w:rsidR="00A25756" w:rsidRPr="00C7785B">
        <w:rPr>
          <w:rFonts w:ascii="Arial Narrow" w:hAnsi="Arial Narrow" w:cs="Arial"/>
          <w:sz w:val="22"/>
          <w:szCs w:val="22"/>
        </w:rPr>
        <w:t>, de conformidad con la denominación y grados que se establece a continuación</w:t>
      </w:r>
      <w:r w:rsidR="0023314E" w:rsidRPr="00C7785B">
        <w:rPr>
          <w:rFonts w:ascii="Arial Narrow" w:hAnsi="Arial Narrow" w:cs="Arial"/>
          <w:sz w:val="22"/>
          <w:szCs w:val="22"/>
        </w:rPr>
        <w:t>, para su implementación en dos etapas de acuerdo a lo siguiente:</w:t>
      </w:r>
      <w:r w:rsidR="0023314E">
        <w:rPr>
          <w:rFonts w:ascii="Arial Narrow" w:hAnsi="Arial Narrow" w:cs="Arial"/>
          <w:sz w:val="22"/>
          <w:szCs w:val="22"/>
        </w:rPr>
        <w:t xml:space="preserve"> </w:t>
      </w:r>
    </w:p>
    <w:p w14:paraId="40C562B7" w14:textId="77777777" w:rsidR="0069568C" w:rsidRPr="001703A7" w:rsidRDefault="0069568C" w:rsidP="001703A7">
      <w:pPr>
        <w:pStyle w:val="Default"/>
        <w:jc w:val="both"/>
        <w:rPr>
          <w:rFonts w:ascii="Arial Narrow" w:hAnsi="Arial Narrow" w:cs="Arial"/>
          <w:sz w:val="22"/>
          <w:szCs w:val="22"/>
        </w:rPr>
      </w:pPr>
    </w:p>
    <w:p w14:paraId="3E66D128" w14:textId="6CF327D3" w:rsidR="0069568C" w:rsidRPr="001703A7" w:rsidRDefault="0069568C" w:rsidP="001703A7">
      <w:pPr>
        <w:pStyle w:val="Default"/>
        <w:jc w:val="both"/>
        <w:rPr>
          <w:rFonts w:ascii="Arial Narrow" w:hAnsi="Arial Narrow" w:cs="Arial"/>
          <w:b/>
          <w:bCs/>
          <w:sz w:val="22"/>
          <w:szCs w:val="22"/>
        </w:rPr>
      </w:pPr>
      <w:r w:rsidRPr="001703A7">
        <w:rPr>
          <w:rFonts w:ascii="Arial Narrow" w:hAnsi="Arial Narrow" w:cs="Arial"/>
          <w:b/>
          <w:bCs/>
          <w:sz w:val="22"/>
          <w:szCs w:val="22"/>
        </w:rPr>
        <w:t xml:space="preserve">PRIMERA ETAPA: </w:t>
      </w:r>
    </w:p>
    <w:p w14:paraId="474BACB5" w14:textId="77777777" w:rsidR="00765ACD" w:rsidRPr="001703A7" w:rsidRDefault="00765ACD" w:rsidP="001703A7">
      <w:pPr>
        <w:pStyle w:val="Default"/>
        <w:jc w:val="both"/>
        <w:rPr>
          <w:rFonts w:ascii="Arial Narrow" w:hAnsi="Arial Narrow" w:cs="Arial"/>
          <w:b/>
          <w:bCs/>
        </w:rPr>
      </w:pPr>
    </w:p>
    <w:p w14:paraId="10F6D71D" w14:textId="32DA605C" w:rsidR="0069568C" w:rsidRPr="001703A7" w:rsidRDefault="001703A7" w:rsidP="001703A7">
      <w:pPr>
        <w:pStyle w:val="Default"/>
        <w:jc w:val="center"/>
        <w:rPr>
          <w:rFonts w:ascii="Arial Narrow" w:hAnsi="Arial Narrow" w:cs="Arial"/>
        </w:rPr>
      </w:pPr>
      <w:r w:rsidRPr="00A41CB1">
        <w:rPr>
          <w:noProof/>
          <w:lang w:eastAsia="es-CO"/>
        </w:rPr>
        <w:lastRenderedPageBreak/>
        <w:drawing>
          <wp:inline distT="0" distB="0" distL="0" distR="0" wp14:anchorId="7EAF8462" wp14:editId="2E769113">
            <wp:extent cx="4314825" cy="162496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201" r="11914"/>
                    <a:stretch/>
                  </pic:blipFill>
                  <pic:spPr bwMode="auto">
                    <a:xfrm>
                      <a:off x="0" y="0"/>
                      <a:ext cx="4314825" cy="1624965"/>
                    </a:xfrm>
                    <a:prstGeom prst="rect">
                      <a:avLst/>
                    </a:prstGeom>
                    <a:noFill/>
                    <a:ln>
                      <a:noFill/>
                    </a:ln>
                    <a:extLst>
                      <a:ext uri="{53640926-AAD7-44D8-BBD7-CCE9431645EC}">
                        <a14:shadowObscured xmlns:a14="http://schemas.microsoft.com/office/drawing/2010/main"/>
                      </a:ext>
                    </a:extLst>
                  </pic:spPr>
                </pic:pic>
              </a:graphicData>
            </a:graphic>
          </wp:inline>
        </w:drawing>
      </w:r>
    </w:p>
    <w:p w14:paraId="6EC458F1" w14:textId="7D9506FD" w:rsidR="0069568C" w:rsidRPr="001703A7" w:rsidRDefault="0069568C" w:rsidP="001703A7">
      <w:pPr>
        <w:pStyle w:val="Default"/>
        <w:jc w:val="both"/>
        <w:rPr>
          <w:rFonts w:ascii="Arial Narrow" w:hAnsi="Arial Narrow" w:cs="Arial"/>
        </w:rPr>
      </w:pPr>
    </w:p>
    <w:p w14:paraId="0611E9E9" w14:textId="77777777" w:rsidR="001703A7" w:rsidRDefault="001703A7" w:rsidP="001703A7">
      <w:pPr>
        <w:jc w:val="both"/>
        <w:rPr>
          <w:rFonts w:ascii="Arial Narrow" w:hAnsi="Arial Narrow"/>
          <w:b/>
          <w:sz w:val="24"/>
          <w:szCs w:val="24"/>
          <w:lang w:val="es-AR"/>
        </w:rPr>
      </w:pPr>
    </w:p>
    <w:p w14:paraId="60EF6D8B" w14:textId="77777777" w:rsidR="001703A7" w:rsidRDefault="001703A7" w:rsidP="001703A7">
      <w:pPr>
        <w:jc w:val="both"/>
        <w:rPr>
          <w:rFonts w:ascii="Arial Narrow" w:hAnsi="Arial Narrow"/>
          <w:b/>
          <w:sz w:val="24"/>
          <w:szCs w:val="24"/>
          <w:lang w:val="es-AR"/>
        </w:rPr>
      </w:pPr>
    </w:p>
    <w:p w14:paraId="338C57F0" w14:textId="77777777" w:rsidR="002F2645" w:rsidRDefault="002F2645" w:rsidP="001703A7">
      <w:pPr>
        <w:jc w:val="both"/>
        <w:rPr>
          <w:rFonts w:ascii="Arial Narrow" w:hAnsi="Arial Narrow"/>
          <w:b/>
          <w:sz w:val="24"/>
          <w:szCs w:val="24"/>
          <w:lang w:val="es-AR"/>
        </w:rPr>
      </w:pPr>
    </w:p>
    <w:p w14:paraId="62FD891E" w14:textId="78474358" w:rsidR="0069568C" w:rsidRPr="001703A7" w:rsidRDefault="0069568C" w:rsidP="001703A7">
      <w:pPr>
        <w:jc w:val="both"/>
        <w:rPr>
          <w:rFonts w:ascii="Arial Narrow" w:hAnsi="Arial Narrow"/>
          <w:b/>
          <w:sz w:val="24"/>
          <w:szCs w:val="24"/>
          <w:lang w:val="es-AR"/>
        </w:rPr>
      </w:pPr>
      <w:r w:rsidRPr="001703A7">
        <w:rPr>
          <w:rFonts w:ascii="Arial Narrow" w:hAnsi="Arial Narrow"/>
          <w:b/>
          <w:sz w:val="24"/>
          <w:szCs w:val="24"/>
          <w:lang w:val="es-AR"/>
        </w:rPr>
        <w:t>SEGUNDA ETAPA</w:t>
      </w:r>
    </w:p>
    <w:p w14:paraId="6EDA02A5" w14:textId="77777777" w:rsidR="0069568C" w:rsidRPr="001703A7" w:rsidRDefault="0069568C" w:rsidP="001703A7">
      <w:pPr>
        <w:jc w:val="both"/>
        <w:rPr>
          <w:rFonts w:ascii="Arial Narrow" w:hAnsi="Arial Narrow"/>
          <w:b/>
          <w:sz w:val="24"/>
          <w:szCs w:val="24"/>
          <w:lang w:val="es-AR"/>
        </w:rPr>
      </w:pPr>
    </w:p>
    <w:tbl>
      <w:tblPr>
        <w:tblpPr w:leftFromText="141" w:rightFromText="141" w:vertAnchor="text" w:horzAnchor="margin" w:tblpXSpec="center" w:tblpY="29"/>
        <w:tblW w:w="6516" w:type="dxa"/>
        <w:tblCellMar>
          <w:left w:w="70" w:type="dxa"/>
          <w:right w:w="70" w:type="dxa"/>
        </w:tblCellMar>
        <w:tblLook w:val="04A0" w:firstRow="1" w:lastRow="0" w:firstColumn="1" w:lastColumn="0" w:noHBand="0" w:noVBand="1"/>
      </w:tblPr>
      <w:tblGrid>
        <w:gridCol w:w="3964"/>
        <w:gridCol w:w="851"/>
        <w:gridCol w:w="567"/>
        <w:gridCol w:w="1153"/>
      </w:tblGrid>
      <w:tr w:rsidR="0069568C" w:rsidRPr="001703A7" w14:paraId="329CF3B4" w14:textId="77777777" w:rsidTr="001703A7">
        <w:trPr>
          <w:trHeight w:val="552"/>
          <w:tblHeader/>
        </w:trPr>
        <w:tc>
          <w:tcPr>
            <w:tcW w:w="3964" w:type="dxa"/>
            <w:tcBorders>
              <w:top w:val="single" w:sz="4" w:space="0" w:color="auto"/>
              <w:left w:val="single" w:sz="4" w:space="0" w:color="auto"/>
              <w:bottom w:val="single" w:sz="4" w:space="0" w:color="auto"/>
              <w:right w:val="single" w:sz="4" w:space="0" w:color="auto"/>
            </w:tcBorders>
            <w:shd w:val="clear" w:color="70AD47" w:fill="70AD47"/>
            <w:vAlign w:val="center"/>
            <w:hideMark/>
          </w:tcPr>
          <w:p w14:paraId="3CA4751E" w14:textId="77777777" w:rsidR="0069568C" w:rsidRPr="001703A7" w:rsidRDefault="0069568C" w:rsidP="001703A7">
            <w:pPr>
              <w:jc w:val="center"/>
              <w:rPr>
                <w:rFonts w:ascii="Arial Narrow" w:hAnsi="Arial Narrow" w:cs="Times New Roman"/>
                <w:b/>
                <w:bCs/>
                <w:color w:val="FFFFFF"/>
                <w:sz w:val="24"/>
                <w:szCs w:val="24"/>
                <w:vertAlign w:val="subscript"/>
                <w:lang w:eastAsia="es-CO"/>
              </w:rPr>
            </w:pPr>
            <w:r w:rsidRPr="001703A7">
              <w:rPr>
                <w:rFonts w:ascii="Arial Narrow" w:hAnsi="Arial Narrow" w:cs="Times New Roman"/>
                <w:b/>
                <w:bCs/>
                <w:color w:val="FFFFFF"/>
                <w:sz w:val="24"/>
                <w:szCs w:val="24"/>
                <w:vertAlign w:val="subscript"/>
                <w:lang w:eastAsia="es-CO"/>
              </w:rPr>
              <w:t>CARGOS</w:t>
            </w:r>
          </w:p>
        </w:tc>
        <w:tc>
          <w:tcPr>
            <w:tcW w:w="851" w:type="dxa"/>
            <w:tcBorders>
              <w:top w:val="single" w:sz="4" w:space="0" w:color="auto"/>
              <w:left w:val="nil"/>
              <w:bottom w:val="single" w:sz="4" w:space="0" w:color="auto"/>
              <w:right w:val="single" w:sz="4" w:space="0" w:color="auto"/>
            </w:tcBorders>
            <w:shd w:val="clear" w:color="70AD47" w:fill="70AD47"/>
            <w:vAlign w:val="center"/>
            <w:hideMark/>
          </w:tcPr>
          <w:p w14:paraId="0C2DDF6F" w14:textId="77777777" w:rsidR="0069568C" w:rsidRPr="001703A7" w:rsidRDefault="0069568C" w:rsidP="001703A7">
            <w:pPr>
              <w:jc w:val="center"/>
              <w:rPr>
                <w:rFonts w:ascii="Arial Narrow" w:hAnsi="Arial Narrow" w:cs="Times New Roman"/>
                <w:b/>
                <w:bCs/>
                <w:color w:val="FFFFFF"/>
                <w:sz w:val="24"/>
                <w:szCs w:val="24"/>
                <w:vertAlign w:val="subscript"/>
                <w:lang w:eastAsia="es-CO"/>
              </w:rPr>
            </w:pPr>
            <w:r w:rsidRPr="001703A7">
              <w:rPr>
                <w:rFonts w:ascii="Arial Narrow" w:hAnsi="Arial Narrow" w:cs="Times New Roman"/>
                <w:b/>
                <w:bCs/>
                <w:color w:val="FFFFFF"/>
                <w:sz w:val="24"/>
                <w:szCs w:val="24"/>
                <w:vertAlign w:val="subscript"/>
                <w:lang w:eastAsia="es-CO"/>
              </w:rPr>
              <w:t>Código</w:t>
            </w:r>
          </w:p>
        </w:tc>
        <w:tc>
          <w:tcPr>
            <w:tcW w:w="567" w:type="dxa"/>
            <w:tcBorders>
              <w:top w:val="single" w:sz="4" w:space="0" w:color="auto"/>
              <w:left w:val="nil"/>
              <w:bottom w:val="single" w:sz="4" w:space="0" w:color="auto"/>
              <w:right w:val="single" w:sz="4" w:space="0" w:color="auto"/>
            </w:tcBorders>
            <w:shd w:val="clear" w:color="70AD47" w:fill="70AD47"/>
            <w:noWrap/>
            <w:vAlign w:val="center"/>
            <w:hideMark/>
          </w:tcPr>
          <w:p w14:paraId="56E16F81" w14:textId="77777777" w:rsidR="0069568C" w:rsidRPr="001703A7" w:rsidRDefault="0069568C" w:rsidP="001703A7">
            <w:pPr>
              <w:jc w:val="center"/>
              <w:rPr>
                <w:rFonts w:ascii="Arial Narrow" w:hAnsi="Arial Narrow" w:cs="Times New Roman"/>
                <w:b/>
                <w:bCs/>
                <w:color w:val="FFFFFF"/>
                <w:sz w:val="24"/>
                <w:szCs w:val="24"/>
                <w:vertAlign w:val="subscript"/>
                <w:lang w:eastAsia="es-CO"/>
              </w:rPr>
            </w:pPr>
            <w:r w:rsidRPr="001703A7">
              <w:rPr>
                <w:rFonts w:ascii="Arial Narrow" w:hAnsi="Arial Narrow" w:cs="Times New Roman"/>
                <w:b/>
                <w:bCs/>
                <w:color w:val="FFFFFF"/>
                <w:sz w:val="24"/>
                <w:szCs w:val="24"/>
                <w:vertAlign w:val="subscript"/>
                <w:lang w:eastAsia="es-CO"/>
              </w:rPr>
              <w:t>Grado</w:t>
            </w:r>
          </w:p>
        </w:tc>
        <w:tc>
          <w:tcPr>
            <w:tcW w:w="1134" w:type="dxa"/>
            <w:tcBorders>
              <w:top w:val="single" w:sz="4" w:space="0" w:color="auto"/>
              <w:left w:val="nil"/>
              <w:bottom w:val="single" w:sz="4" w:space="0" w:color="auto"/>
              <w:right w:val="single" w:sz="4" w:space="0" w:color="auto"/>
            </w:tcBorders>
            <w:shd w:val="clear" w:color="70AD47" w:fill="70AD47"/>
            <w:vAlign w:val="center"/>
            <w:hideMark/>
          </w:tcPr>
          <w:p w14:paraId="217F7AF6" w14:textId="77777777" w:rsidR="0069568C" w:rsidRPr="001703A7" w:rsidRDefault="0069568C" w:rsidP="001703A7">
            <w:pPr>
              <w:jc w:val="center"/>
              <w:rPr>
                <w:rFonts w:ascii="Arial Narrow" w:hAnsi="Arial Narrow" w:cs="Times New Roman"/>
                <w:b/>
                <w:bCs/>
                <w:color w:val="FFFFFF"/>
                <w:sz w:val="24"/>
                <w:szCs w:val="24"/>
                <w:vertAlign w:val="subscript"/>
                <w:lang w:eastAsia="es-CO"/>
              </w:rPr>
            </w:pPr>
            <w:r w:rsidRPr="001703A7">
              <w:rPr>
                <w:rFonts w:ascii="Arial Narrow" w:hAnsi="Arial Narrow" w:cs="Times New Roman"/>
                <w:b/>
                <w:bCs/>
                <w:color w:val="FFFFFF"/>
                <w:sz w:val="24"/>
                <w:szCs w:val="24"/>
                <w:vertAlign w:val="subscript"/>
                <w:lang w:eastAsia="es-CO"/>
              </w:rPr>
              <w:t>CANTIDAD FUNCIONARIOS</w:t>
            </w:r>
          </w:p>
        </w:tc>
      </w:tr>
      <w:tr w:rsidR="0069568C" w:rsidRPr="001703A7" w14:paraId="17E164ED" w14:textId="77777777" w:rsidTr="001703A7">
        <w:trPr>
          <w:trHeight w:val="58"/>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4A3E0D0B"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(NUTRICIONISTA)</w:t>
            </w:r>
          </w:p>
        </w:tc>
        <w:tc>
          <w:tcPr>
            <w:tcW w:w="851" w:type="dxa"/>
            <w:tcBorders>
              <w:top w:val="nil"/>
              <w:left w:val="nil"/>
              <w:bottom w:val="single" w:sz="4" w:space="0" w:color="auto"/>
              <w:right w:val="single" w:sz="4" w:space="0" w:color="auto"/>
            </w:tcBorders>
            <w:shd w:val="clear" w:color="000000" w:fill="FFFFFF"/>
            <w:noWrap/>
            <w:hideMark/>
          </w:tcPr>
          <w:p w14:paraId="498731D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6290E77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6C0BB31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69568C" w:rsidRPr="001703A7" w14:paraId="1D516F2F"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CE9922B"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(TERAPISTA FISICO)</w:t>
            </w:r>
          </w:p>
        </w:tc>
        <w:tc>
          <w:tcPr>
            <w:tcW w:w="851" w:type="dxa"/>
            <w:tcBorders>
              <w:top w:val="nil"/>
              <w:left w:val="nil"/>
              <w:bottom w:val="single" w:sz="4" w:space="0" w:color="auto"/>
              <w:right w:val="single" w:sz="4" w:space="0" w:color="auto"/>
            </w:tcBorders>
            <w:shd w:val="clear" w:color="000000" w:fill="FFFFFF"/>
            <w:noWrap/>
            <w:hideMark/>
          </w:tcPr>
          <w:p w14:paraId="67994CB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7F2010A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0C2C5F5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69568C" w:rsidRPr="001703A7" w14:paraId="53260D4A"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8231FDC" w14:textId="14E391BE"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 xml:space="preserve">PROFESIONAL </w:t>
            </w:r>
            <w:r w:rsidR="00D970EA" w:rsidRPr="001703A7">
              <w:rPr>
                <w:rFonts w:ascii="Arial Narrow" w:hAnsi="Arial Narrow"/>
                <w:color w:val="000000"/>
                <w:sz w:val="24"/>
                <w:szCs w:val="24"/>
                <w:vertAlign w:val="subscript"/>
                <w:lang w:eastAsia="es-CO"/>
              </w:rPr>
              <w:t>AREA SALUD</w:t>
            </w:r>
            <w:r w:rsidRPr="001703A7">
              <w:rPr>
                <w:rFonts w:ascii="Arial Narrow" w:hAnsi="Arial Narrow"/>
                <w:color w:val="000000"/>
                <w:sz w:val="24"/>
                <w:szCs w:val="24"/>
                <w:vertAlign w:val="subscript"/>
                <w:lang w:eastAsia="es-CO"/>
              </w:rPr>
              <w:t xml:space="preserve"> (INSTRUMENTADOR QUIRURGICO)</w:t>
            </w:r>
          </w:p>
        </w:tc>
        <w:tc>
          <w:tcPr>
            <w:tcW w:w="851" w:type="dxa"/>
            <w:tcBorders>
              <w:top w:val="nil"/>
              <w:left w:val="nil"/>
              <w:bottom w:val="single" w:sz="4" w:space="0" w:color="auto"/>
              <w:right w:val="single" w:sz="4" w:space="0" w:color="auto"/>
            </w:tcBorders>
            <w:shd w:val="clear" w:color="000000" w:fill="FFFFFF"/>
            <w:noWrap/>
            <w:hideMark/>
          </w:tcPr>
          <w:p w14:paraId="568A273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0D0E6EB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7DB9921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69568C" w:rsidRPr="001703A7" w14:paraId="0444AFDA"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75D8ABD1"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(TERAPISTA RESPIRATORIO UCI)</w:t>
            </w:r>
          </w:p>
        </w:tc>
        <w:tc>
          <w:tcPr>
            <w:tcW w:w="851" w:type="dxa"/>
            <w:tcBorders>
              <w:top w:val="nil"/>
              <w:left w:val="nil"/>
              <w:bottom w:val="single" w:sz="4" w:space="0" w:color="auto"/>
              <w:right w:val="single" w:sz="4" w:space="0" w:color="auto"/>
            </w:tcBorders>
            <w:shd w:val="clear" w:color="000000" w:fill="FFFFFF"/>
            <w:noWrap/>
            <w:hideMark/>
          </w:tcPr>
          <w:p w14:paraId="14446C4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1FF9F938"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c>
          <w:tcPr>
            <w:tcW w:w="1134" w:type="dxa"/>
            <w:tcBorders>
              <w:top w:val="nil"/>
              <w:left w:val="nil"/>
              <w:bottom w:val="single" w:sz="4" w:space="0" w:color="auto"/>
              <w:right w:val="single" w:sz="4" w:space="0" w:color="auto"/>
            </w:tcBorders>
            <w:shd w:val="clear" w:color="000000" w:fill="FFFFFF"/>
            <w:noWrap/>
            <w:hideMark/>
          </w:tcPr>
          <w:p w14:paraId="53DA99A2"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69568C" w:rsidRPr="001703A7" w14:paraId="268BC32B"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A1AE30F" w14:textId="6C13A8E6"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 xml:space="preserve">PROFESIONAL UNIVERSITARIO AREA SALUD (TERAPISTA </w:t>
            </w:r>
            <w:r w:rsidR="003902C9" w:rsidRPr="001703A7">
              <w:rPr>
                <w:rFonts w:ascii="Arial Narrow" w:hAnsi="Arial Narrow"/>
                <w:color w:val="000000"/>
                <w:sz w:val="24"/>
                <w:szCs w:val="24"/>
                <w:vertAlign w:val="subscript"/>
                <w:lang w:eastAsia="es-CO"/>
              </w:rPr>
              <w:t>RESPIRATORIO)</w:t>
            </w:r>
          </w:p>
        </w:tc>
        <w:tc>
          <w:tcPr>
            <w:tcW w:w="851" w:type="dxa"/>
            <w:tcBorders>
              <w:top w:val="nil"/>
              <w:left w:val="nil"/>
              <w:bottom w:val="single" w:sz="4" w:space="0" w:color="auto"/>
              <w:right w:val="single" w:sz="4" w:space="0" w:color="auto"/>
            </w:tcBorders>
            <w:shd w:val="clear" w:color="000000" w:fill="FFFFFF"/>
            <w:noWrap/>
            <w:hideMark/>
          </w:tcPr>
          <w:p w14:paraId="54859E6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2519A03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63253C6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4BBBB4F4"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ACB0A7B"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AREA SALUD (QUIMICO FARMACEUTICO)</w:t>
            </w:r>
          </w:p>
        </w:tc>
        <w:tc>
          <w:tcPr>
            <w:tcW w:w="851" w:type="dxa"/>
            <w:tcBorders>
              <w:top w:val="nil"/>
              <w:left w:val="nil"/>
              <w:bottom w:val="single" w:sz="4" w:space="0" w:color="auto"/>
              <w:right w:val="single" w:sz="4" w:space="0" w:color="auto"/>
            </w:tcBorders>
            <w:shd w:val="clear" w:color="000000" w:fill="FFFFFF"/>
            <w:noWrap/>
            <w:hideMark/>
          </w:tcPr>
          <w:p w14:paraId="3A5E03ED"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43C95C8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18</w:t>
            </w:r>
          </w:p>
        </w:tc>
        <w:tc>
          <w:tcPr>
            <w:tcW w:w="1134" w:type="dxa"/>
            <w:tcBorders>
              <w:top w:val="nil"/>
              <w:left w:val="nil"/>
              <w:bottom w:val="single" w:sz="4" w:space="0" w:color="auto"/>
              <w:right w:val="single" w:sz="4" w:space="0" w:color="auto"/>
            </w:tcBorders>
            <w:shd w:val="clear" w:color="000000" w:fill="FFFFFF"/>
            <w:noWrap/>
            <w:hideMark/>
          </w:tcPr>
          <w:p w14:paraId="1EEED70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69568C" w:rsidRPr="001703A7" w14:paraId="54DD0A0D"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7B19E22F"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TECNICO AREA SALUD (REGENTE DE FARMACIA)</w:t>
            </w:r>
          </w:p>
        </w:tc>
        <w:tc>
          <w:tcPr>
            <w:tcW w:w="851" w:type="dxa"/>
            <w:tcBorders>
              <w:top w:val="nil"/>
              <w:left w:val="nil"/>
              <w:bottom w:val="single" w:sz="4" w:space="0" w:color="auto"/>
              <w:right w:val="single" w:sz="4" w:space="0" w:color="auto"/>
            </w:tcBorders>
            <w:shd w:val="clear" w:color="000000" w:fill="FFFFFF"/>
            <w:noWrap/>
            <w:hideMark/>
          </w:tcPr>
          <w:p w14:paraId="2B071458"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323</w:t>
            </w:r>
          </w:p>
        </w:tc>
        <w:tc>
          <w:tcPr>
            <w:tcW w:w="567" w:type="dxa"/>
            <w:tcBorders>
              <w:top w:val="nil"/>
              <w:left w:val="nil"/>
              <w:bottom w:val="single" w:sz="4" w:space="0" w:color="auto"/>
              <w:right w:val="single" w:sz="4" w:space="0" w:color="auto"/>
            </w:tcBorders>
            <w:shd w:val="clear" w:color="000000" w:fill="FFFFFF"/>
            <w:noWrap/>
            <w:hideMark/>
          </w:tcPr>
          <w:p w14:paraId="49A443C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w:t>
            </w:r>
          </w:p>
        </w:tc>
        <w:tc>
          <w:tcPr>
            <w:tcW w:w="1134" w:type="dxa"/>
            <w:tcBorders>
              <w:top w:val="nil"/>
              <w:left w:val="nil"/>
              <w:bottom w:val="single" w:sz="4" w:space="0" w:color="auto"/>
              <w:right w:val="single" w:sz="4" w:space="0" w:color="auto"/>
            </w:tcBorders>
            <w:shd w:val="clear" w:color="000000" w:fill="FFFFFF"/>
            <w:noWrap/>
            <w:hideMark/>
          </w:tcPr>
          <w:p w14:paraId="3DC8A13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69568C" w:rsidRPr="001703A7" w14:paraId="5CB8ECB0"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ED77D79" w14:textId="3D52E41C"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w:t>
            </w:r>
            <w:r w:rsidR="003902C9" w:rsidRPr="001703A7">
              <w:rPr>
                <w:rFonts w:ascii="Arial Narrow" w:hAnsi="Arial Narrow"/>
                <w:color w:val="000000"/>
                <w:sz w:val="24"/>
                <w:szCs w:val="24"/>
                <w:vertAlign w:val="subscript"/>
                <w:lang w:eastAsia="es-CO"/>
              </w:rPr>
              <w:t>BACTERIOLOGO)</w:t>
            </w:r>
          </w:p>
        </w:tc>
        <w:tc>
          <w:tcPr>
            <w:tcW w:w="851" w:type="dxa"/>
            <w:tcBorders>
              <w:top w:val="nil"/>
              <w:left w:val="nil"/>
              <w:bottom w:val="single" w:sz="4" w:space="0" w:color="auto"/>
              <w:right w:val="single" w:sz="4" w:space="0" w:color="auto"/>
            </w:tcBorders>
            <w:shd w:val="clear" w:color="000000" w:fill="FFFFFF"/>
            <w:noWrap/>
            <w:hideMark/>
          </w:tcPr>
          <w:p w14:paraId="6BF5623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3FC6FC2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4FC53CC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9</w:t>
            </w:r>
          </w:p>
        </w:tc>
      </w:tr>
      <w:tr w:rsidR="0069568C" w:rsidRPr="001703A7" w14:paraId="6300C398"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D5D12B3" w14:textId="1B0F832C"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 xml:space="preserve">PROFESIONAL UNIVERSITARIO AREA SALUD (BACTERIOLOGO </w:t>
            </w:r>
            <w:r w:rsidR="003902C9" w:rsidRPr="001703A7">
              <w:rPr>
                <w:rFonts w:ascii="Arial Narrow" w:hAnsi="Arial Narrow"/>
                <w:color w:val="000000"/>
                <w:sz w:val="24"/>
                <w:szCs w:val="24"/>
                <w:vertAlign w:val="subscript"/>
                <w:lang w:eastAsia="es-CO"/>
              </w:rPr>
              <w:t>COORDINADOR)</w:t>
            </w:r>
          </w:p>
        </w:tc>
        <w:tc>
          <w:tcPr>
            <w:tcW w:w="851" w:type="dxa"/>
            <w:tcBorders>
              <w:top w:val="nil"/>
              <w:left w:val="nil"/>
              <w:bottom w:val="single" w:sz="4" w:space="0" w:color="auto"/>
              <w:right w:val="single" w:sz="4" w:space="0" w:color="auto"/>
            </w:tcBorders>
            <w:shd w:val="clear" w:color="000000" w:fill="FFFFFF"/>
            <w:noWrap/>
            <w:hideMark/>
          </w:tcPr>
          <w:p w14:paraId="36A3330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2DEA1AE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hideMark/>
          </w:tcPr>
          <w:p w14:paraId="09176EC2"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1BA7CE5B"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2F5C841F"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(PSICOLOGA)</w:t>
            </w:r>
          </w:p>
        </w:tc>
        <w:tc>
          <w:tcPr>
            <w:tcW w:w="851" w:type="dxa"/>
            <w:tcBorders>
              <w:top w:val="nil"/>
              <w:left w:val="nil"/>
              <w:bottom w:val="single" w:sz="4" w:space="0" w:color="auto"/>
              <w:right w:val="single" w:sz="4" w:space="0" w:color="auto"/>
            </w:tcBorders>
            <w:shd w:val="clear" w:color="000000" w:fill="FFFFFF"/>
            <w:noWrap/>
            <w:hideMark/>
          </w:tcPr>
          <w:p w14:paraId="0B45744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028B7C0D"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3C22BC8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69568C" w:rsidRPr="001703A7" w14:paraId="4090BAD3" w14:textId="77777777" w:rsidTr="001703A7">
        <w:trPr>
          <w:trHeight w:val="276"/>
        </w:trPr>
        <w:tc>
          <w:tcPr>
            <w:tcW w:w="3964" w:type="dxa"/>
            <w:tcBorders>
              <w:top w:val="nil"/>
              <w:left w:val="single" w:sz="4" w:space="0" w:color="auto"/>
              <w:bottom w:val="single" w:sz="4" w:space="0" w:color="auto"/>
              <w:right w:val="nil"/>
            </w:tcBorders>
            <w:shd w:val="clear" w:color="000000" w:fill="FFFFFF"/>
            <w:noWrap/>
            <w:vAlign w:val="center"/>
            <w:hideMark/>
          </w:tcPr>
          <w:p w14:paraId="0FA449D6"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ODONTOLOGO</w:t>
            </w:r>
          </w:p>
        </w:tc>
        <w:tc>
          <w:tcPr>
            <w:tcW w:w="851" w:type="dxa"/>
            <w:tcBorders>
              <w:top w:val="nil"/>
              <w:left w:val="single" w:sz="4" w:space="0" w:color="auto"/>
              <w:bottom w:val="single" w:sz="4" w:space="0" w:color="auto"/>
              <w:right w:val="single" w:sz="4" w:space="0" w:color="auto"/>
            </w:tcBorders>
            <w:shd w:val="clear" w:color="000000" w:fill="FFFFFF"/>
            <w:noWrap/>
            <w:hideMark/>
          </w:tcPr>
          <w:p w14:paraId="2CB142E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214</w:t>
            </w:r>
          </w:p>
        </w:tc>
        <w:tc>
          <w:tcPr>
            <w:tcW w:w="567" w:type="dxa"/>
            <w:tcBorders>
              <w:top w:val="nil"/>
              <w:left w:val="nil"/>
              <w:bottom w:val="single" w:sz="4" w:space="0" w:color="auto"/>
              <w:right w:val="single" w:sz="4" w:space="0" w:color="auto"/>
            </w:tcBorders>
            <w:shd w:val="clear" w:color="000000" w:fill="FFFFFF"/>
            <w:noWrap/>
            <w:hideMark/>
          </w:tcPr>
          <w:p w14:paraId="275F64B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11A6A19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69568C" w:rsidRPr="001703A7" w14:paraId="6211B974"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0B5BFC42"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PROFESIONALUNIVERSITARIO (TRABAJADOR SOCIAL)</w:t>
            </w:r>
          </w:p>
        </w:tc>
        <w:tc>
          <w:tcPr>
            <w:tcW w:w="851" w:type="dxa"/>
            <w:tcBorders>
              <w:top w:val="nil"/>
              <w:left w:val="nil"/>
              <w:bottom w:val="single" w:sz="4" w:space="0" w:color="auto"/>
              <w:right w:val="single" w:sz="4" w:space="0" w:color="auto"/>
            </w:tcBorders>
            <w:shd w:val="clear" w:color="000000" w:fill="FFFFFF"/>
            <w:noWrap/>
            <w:hideMark/>
          </w:tcPr>
          <w:p w14:paraId="62E92E0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2697389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1262598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231281E0"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D048B6E"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TÉCNICO AREA SALUD (HIGIENISTA ORAL)</w:t>
            </w:r>
          </w:p>
        </w:tc>
        <w:tc>
          <w:tcPr>
            <w:tcW w:w="851" w:type="dxa"/>
            <w:tcBorders>
              <w:top w:val="nil"/>
              <w:left w:val="nil"/>
              <w:bottom w:val="single" w:sz="4" w:space="0" w:color="auto"/>
              <w:right w:val="single" w:sz="4" w:space="0" w:color="auto"/>
            </w:tcBorders>
            <w:shd w:val="clear" w:color="000000" w:fill="FFFFFF"/>
            <w:noWrap/>
            <w:hideMark/>
          </w:tcPr>
          <w:p w14:paraId="1265D13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323</w:t>
            </w:r>
          </w:p>
        </w:tc>
        <w:tc>
          <w:tcPr>
            <w:tcW w:w="567" w:type="dxa"/>
            <w:tcBorders>
              <w:top w:val="nil"/>
              <w:left w:val="nil"/>
              <w:bottom w:val="single" w:sz="4" w:space="0" w:color="auto"/>
              <w:right w:val="single" w:sz="4" w:space="0" w:color="auto"/>
            </w:tcBorders>
            <w:shd w:val="clear" w:color="000000" w:fill="FFFFFF"/>
            <w:noWrap/>
            <w:hideMark/>
          </w:tcPr>
          <w:p w14:paraId="6717945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w:t>
            </w:r>
          </w:p>
        </w:tc>
        <w:tc>
          <w:tcPr>
            <w:tcW w:w="1134" w:type="dxa"/>
            <w:tcBorders>
              <w:top w:val="nil"/>
              <w:left w:val="nil"/>
              <w:bottom w:val="single" w:sz="4" w:space="0" w:color="auto"/>
              <w:right w:val="single" w:sz="4" w:space="0" w:color="auto"/>
            </w:tcBorders>
            <w:shd w:val="clear" w:color="000000" w:fill="FFFFFF"/>
            <w:noWrap/>
            <w:hideMark/>
          </w:tcPr>
          <w:p w14:paraId="0EA3201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69568C" w:rsidRPr="001703A7" w14:paraId="287C7B0E"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180D235A"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LIDER APOYO DIAGNOSTICO – TERAPEUTICO</w:t>
            </w:r>
          </w:p>
        </w:tc>
        <w:tc>
          <w:tcPr>
            <w:tcW w:w="851" w:type="dxa"/>
            <w:tcBorders>
              <w:top w:val="nil"/>
              <w:left w:val="nil"/>
              <w:bottom w:val="single" w:sz="4" w:space="0" w:color="auto"/>
              <w:right w:val="single" w:sz="4" w:space="0" w:color="auto"/>
            </w:tcBorders>
            <w:shd w:val="clear" w:color="000000" w:fill="FFFFFF"/>
            <w:noWrap/>
            <w:hideMark/>
          </w:tcPr>
          <w:p w14:paraId="4B11F748"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323</w:t>
            </w:r>
          </w:p>
        </w:tc>
        <w:tc>
          <w:tcPr>
            <w:tcW w:w="567" w:type="dxa"/>
            <w:tcBorders>
              <w:top w:val="nil"/>
              <w:left w:val="nil"/>
              <w:bottom w:val="single" w:sz="4" w:space="0" w:color="auto"/>
              <w:right w:val="single" w:sz="4" w:space="0" w:color="auto"/>
            </w:tcBorders>
            <w:shd w:val="clear" w:color="000000" w:fill="FFFFFF"/>
            <w:noWrap/>
            <w:hideMark/>
          </w:tcPr>
          <w:p w14:paraId="0B4858D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hideMark/>
          </w:tcPr>
          <w:p w14:paraId="718578E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6E4C1D00"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4A899E07"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TECNICO RADIOLOGÍA E IMÁGENES DIAGNOSTICAS</w:t>
            </w:r>
          </w:p>
        </w:tc>
        <w:tc>
          <w:tcPr>
            <w:tcW w:w="851" w:type="dxa"/>
            <w:tcBorders>
              <w:top w:val="nil"/>
              <w:left w:val="nil"/>
              <w:bottom w:val="single" w:sz="4" w:space="0" w:color="auto"/>
              <w:right w:val="single" w:sz="4" w:space="0" w:color="auto"/>
            </w:tcBorders>
            <w:shd w:val="clear" w:color="000000" w:fill="FFFFFF"/>
            <w:noWrap/>
            <w:hideMark/>
          </w:tcPr>
          <w:p w14:paraId="1C80597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323</w:t>
            </w:r>
          </w:p>
        </w:tc>
        <w:tc>
          <w:tcPr>
            <w:tcW w:w="567" w:type="dxa"/>
            <w:tcBorders>
              <w:top w:val="nil"/>
              <w:left w:val="nil"/>
              <w:bottom w:val="single" w:sz="4" w:space="0" w:color="auto"/>
              <w:right w:val="single" w:sz="4" w:space="0" w:color="auto"/>
            </w:tcBorders>
            <w:shd w:val="clear" w:color="000000" w:fill="FFFFFF"/>
            <w:noWrap/>
            <w:hideMark/>
          </w:tcPr>
          <w:p w14:paraId="02F626A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w:t>
            </w:r>
          </w:p>
        </w:tc>
        <w:tc>
          <w:tcPr>
            <w:tcW w:w="1134" w:type="dxa"/>
            <w:tcBorders>
              <w:top w:val="nil"/>
              <w:left w:val="nil"/>
              <w:bottom w:val="single" w:sz="4" w:space="0" w:color="auto"/>
              <w:right w:val="single" w:sz="4" w:space="0" w:color="auto"/>
            </w:tcBorders>
            <w:shd w:val="clear" w:color="000000" w:fill="FFFFFF"/>
            <w:noWrap/>
            <w:hideMark/>
          </w:tcPr>
          <w:p w14:paraId="383542B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5</w:t>
            </w:r>
          </w:p>
        </w:tc>
      </w:tr>
      <w:tr w:rsidR="0069568C" w:rsidRPr="001703A7" w14:paraId="1335950E" w14:textId="77777777" w:rsidTr="001703A7">
        <w:trPr>
          <w:trHeight w:val="276"/>
        </w:trPr>
        <w:tc>
          <w:tcPr>
            <w:tcW w:w="3964" w:type="dxa"/>
            <w:tcBorders>
              <w:top w:val="nil"/>
              <w:left w:val="single" w:sz="4" w:space="0" w:color="auto"/>
              <w:bottom w:val="single" w:sz="4" w:space="0" w:color="auto"/>
              <w:right w:val="nil"/>
            </w:tcBorders>
            <w:shd w:val="clear" w:color="000000" w:fill="FFFFFF"/>
            <w:noWrap/>
            <w:vAlign w:val="center"/>
            <w:hideMark/>
          </w:tcPr>
          <w:p w14:paraId="79016948"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COMUNICADOR SOCIAL</w:t>
            </w:r>
          </w:p>
        </w:tc>
        <w:tc>
          <w:tcPr>
            <w:tcW w:w="851" w:type="dxa"/>
            <w:tcBorders>
              <w:top w:val="nil"/>
              <w:left w:val="single" w:sz="4" w:space="0" w:color="auto"/>
              <w:bottom w:val="single" w:sz="4" w:space="0" w:color="auto"/>
              <w:right w:val="single" w:sz="4" w:space="0" w:color="auto"/>
            </w:tcBorders>
            <w:shd w:val="clear" w:color="000000" w:fill="FFFFFF"/>
            <w:noWrap/>
            <w:hideMark/>
          </w:tcPr>
          <w:p w14:paraId="4630D8B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hideMark/>
          </w:tcPr>
          <w:p w14:paraId="5AF7553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5D8D5CF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453B8343" w14:textId="77777777" w:rsidTr="001703A7">
        <w:trPr>
          <w:trHeight w:val="276"/>
        </w:trPr>
        <w:tc>
          <w:tcPr>
            <w:tcW w:w="3964" w:type="dxa"/>
            <w:tcBorders>
              <w:top w:val="nil"/>
              <w:left w:val="single" w:sz="4" w:space="0" w:color="auto"/>
              <w:bottom w:val="single" w:sz="4" w:space="0" w:color="auto"/>
              <w:right w:val="nil"/>
            </w:tcBorders>
            <w:shd w:val="clear" w:color="000000" w:fill="FFFFFF"/>
            <w:noWrap/>
            <w:vAlign w:val="center"/>
            <w:hideMark/>
          </w:tcPr>
          <w:p w14:paraId="09A3FB94"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AUXILIAR ADMINISTRATIVO - EXPERIENCIA USUARIO</w:t>
            </w:r>
          </w:p>
        </w:tc>
        <w:tc>
          <w:tcPr>
            <w:tcW w:w="851" w:type="dxa"/>
            <w:tcBorders>
              <w:top w:val="nil"/>
              <w:left w:val="single" w:sz="4" w:space="0" w:color="auto"/>
              <w:bottom w:val="single" w:sz="4" w:space="0" w:color="auto"/>
              <w:right w:val="single" w:sz="4" w:space="0" w:color="auto"/>
            </w:tcBorders>
            <w:shd w:val="clear" w:color="000000" w:fill="FFFFFF"/>
            <w:noWrap/>
            <w:hideMark/>
          </w:tcPr>
          <w:p w14:paraId="72F706C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407</w:t>
            </w:r>
          </w:p>
        </w:tc>
        <w:tc>
          <w:tcPr>
            <w:tcW w:w="567" w:type="dxa"/>
            <w:tcBorders>
              <w:top w:val="nil"/>
              <w:left w:val="nil"/>
              <w:bottom w:val="single" w:sz="4" w:space="0" w:color="auto"/>
              <w:right w:val="single" w:sz="4" w:space="0" w:color="auto"/>
            </w:tcBorders>
            <w:shd w:val="clear" w:color="000000" w:fill="FFFFFF"/>
            <w:noWrap/>
            <w:hideMark/>
          </w:tcPr>
          <w:p w14:paraId="09CCBC7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c>
          <w:tcPr>
            <w:tcW w:w="1134" w:type="dxa"/>
            <w:tcBorders>
              <w:top w:val="nil"/>
              <w:left w:val="nil"/>
              <w:bottom w:val="single" w:sz="4" w:space="0" w:color="auto"/>
              <w:right w:val="single" w:sz="4" w:space="0" w:color="auto"/>
            </w:tcBorders>
            <w:shd w:val="clear" w:color="000000" w:fill="FFFFFF"/>
            <w:noWrap/>
            <w:hideMark/>
          </w:tcPr>
          <w:p w14:paraId="0E67F55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w:t>
            </w:r>
          </w:p>
        </w:tc>
      </w:tr>
      <w:tr w:rsidR="0069568C" w:rsidRPr="001703A7" w14:paraId="5AF530E4" w14:textId="77777777" w:rsidTr="001703A7">
        <w:trPr>
          <w:trHeight w:val="276"/>
        </w:trPr>
        <w:tc>
          <w:tcPr>
            <w:tcW w:w="3964" w:type="dxa"/>
            <w:tcBorders>
              <w:top w:val="nil"/>
              <w:left w:val="single" w:sz="4" w:space="0" w:color="auto"/>
              <w:bottom w:val="single" w:sz="4" w:space="0" w:color="auto"/>
              <w:right w:val="nil"/>
            </w:tcBorders>
            <w:shd w:val="clear" w:color="000000" w:fill="FFFFFF"/>
            <w:noWrap/>
            <w:vAlign w:val="center"/>
            <w:hideMark/>
          </w:tcPr>
          <w:p w14:paraId="172782D3"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LIDER EXPERIENCIA DE USUARIO</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1D2983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vAlign w:val="center"/>
            <w:hideMark/>
          </w:tcPr>
          <w:p w14:paraId="67256AD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2180882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229642A1"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0B616F0D"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(LIDER DE CALIDAD)</w:t>
            </w:r>
          </w:p>
        </w:tc>
        <w:tc>
          <w:tcPr>
            <w:tcW w:w="851" w:type="dxa"/>
            <w:tcBorders>
              <w:top w:val="nil"/>
              <w:left w:val="nil"/>
              <w:bottom w:val="single" w:sz="4" w:space="0" w:color="auto"/>
              <w:right w:val="single" w:sz="4" w:space="0" w:color="auto"/>
            </w:tcBorders>
            <w:shd w:val="clear" w:color="000000" w:fill="FFFFFF"/>
            <w:noWrap/>
            <w:vAlign w:val="center"/>
            <w:hideMark/>
          </w:tcPr>
          <w:p w14:paraId="33EDFF7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4C6F605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67CF9BB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0BBAC04D"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7986F154"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(LIDER CEI)</w:t>
            </w:r>
          </w:p>
        </w:tc>
        <w:tc>
          <w:tcPr>
            <w:tcW w:w="851" w:type="dxa"/>
            <w:tcBorders>
              <w:top w:val="nil"/>
              <w:left w:val="nil"/>
              <w:bottom w:val="single" w:sz="4" w:space="0" w:color="auto"/>
              <w:right w:val="single" w:sz="4" w:space="0" w:color="auto"/>
            </w:tcBorders>
            <w:shd w:val="clear" w:color="000000" w:fill="FFFFFF"/>
            <w:noWrap/>
            <w:vAlign w:val="center"/>
            <w:hideMark/>
          </w:tcPr>
          <w:p w14:paraId="48E5115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16D7DB5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7206D8D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1B19BFE5"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167002FF"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 xml:space="preserve">PROFESIONAL UNIVERSITARIO (LIDER GESTION DE LA </w:t>
            </w:r>
            <w:r w:rsidRPr="001703A7">
              <w:rPr>
                <w:rFonts w:ascii="Arial Narrow" w:hAnsi="Arial Narrow"/>
                <w:color w:val="000000"/>
                <w:sz w:val="24"/>
                <w:szCs w:val="24"/>
                <w:vertAlign w:val="subscript"/>
                <w:lang w:eastAsia="es-CO"/>
              </w:rPr>
              <w:lastRenderedPageBreak/>
              <w:t>TECNOLOGIA)</w:t>
            </w:r>
          </w:p>
        </w:tc>
        <w:tc>
          <w:tcPr>
            <w:tcW w:w="851" w:type="dxa"/>
            <w:tcBorders>
              <w:top w:val="nil"/>
              <w:left w:val="nil"/>
              <w:bottom w:val="single" w:sz="4" w:space="0" w:color="auto"/>
              <w:right w:val="single" w:sz="4" w:space="0" w:color="auto"/>
            </w:tcBorders>
            <w:shd w:val="clear" w:color="000000" w:fill="FFFFFF"/>
            <w:noWrap/>
            <w:vAlign w:val="center"/>
            <w:hideMark/>
          </w:tcPr>
          <w:p w14:paraId="622FACE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lastRenderedPageBreak/>
              <w:t>219</w:t>
            </w:r>
          </w:p>
        </w:tc>
        <w:tc>
          <w:tcPr>
            <w:tcW w:w="567" w:type="dxa"/>
            <w:tcBorders>
              <w:top w:val="nil"/>
              <w:left w:val="nil"/>
              <w:bottom w:val="single" w:sz="4" w:space="0" w:color="auto"/>
              <w:right w:val="single" w:sz="4" w:space="0" w:color="auto"/>
            </w:tcBorders>
            <w:shd w:val="clear" w:color="000000" w:fill="FFFFFF"/>
            <w:noWrap/>
            <w:vAlign w:val="center"/>
            <w:hideMark/>
          </w:tcPr>
          <w:p w14:paraId="5A080F1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15</w:t>
            </w:r>
          </w:p>
        </w:tc>
        <w:tc>
          <w:tcPr>
            <w:tcW w:w="1134" w:type="dxa"/>
            <w:tcBorders>
              <w:top w:val="nil"/>
              <w:left w:val="nil"/>
              <w:bottom w:val="single" w:sz="4" w:space="0" w:color="auto"/>
              <w:right w:val="single" w:sz="4" w:space="0" w:color="auto"/>
            </w:tcBorders>
            <w:shd w:val="clear" w:color="000000" w:fill="FFFFFF"/>
            <w:noWrap/>
            <w:vAlign w:val="center"/>
            <w:hideMark/>
          </w:tcPr>
          <w:p w14:paraId="023735D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0887A743"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45E3638C"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(LÍDER GESTIÓN DOCUMENTAL)</w:t>
            </w:r>
          </w:p>
        </w:tc>
        <w:tc>
          <w:tcPr>
            <w:tcW w:w="851" w:type="dxa"/>
            <w:tcBorders>
              <w:top w:val="nil"/>
              <w:left w:val="nil"/>
              <w:bottom w:val="single" w:sz="4" w:space="0" w:color="auto"/>
              <w:right w:val="single" w:sz="4" w:space="0" w:color="auto"/>
            </w:tcBorders>
            <w:shd w:val="clear" w:color="000000" w:fill="FFFFFF"/>
            <w:noWrap/>
            <w:vAlign w:val="center"/>
            <w:hideMark/>
          </w:tcPr>
          <w:p w14:paraId="3F6EDAE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1AD0E97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5B989B38"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1E7D2109"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572868BD"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(LÍDER SST)</w:t>
            </w:r>
          </w:p>
        </w:tc>
        <w:tc>
          <w:tcPr>
            <w:tcW w:w="851" w:type="dxa"/>
            <w:tcBorders>
              <w:top w:val="nil"/>
              <w:left w:val="nil"/>
              <w:bottom w:val="single" w:sz="4" w:space="0" w:color="auto"/>
              <w:right w:val="single" w:sz="4" w:space="0" w:color="auto"/>
            </w:tcBorders>
            <w:shd w:val="clear" w:color="000000" w:fill="FFFFFF"/>
            <w:noWrap/>
            <w:vAlign w:val="center"/>
            <w:hideMark/>
          </w:tcPr>
          <w:p w14:paraId="44470BB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7499BC1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48D13F7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065B1129"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41691775"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(LÍDER DE TALENTO HUMANO)</w:t>
            </w:r>
          </w:p>
        </w:tc>
        <w:tc>
          <w:tcPr>
            <w:tcW w:w="851" w:type="dxa"/>
            <w:tcBorders>
              <w:top w:val="nil"/>
              <w:left w:val="nil"/>
              <w:bottom w:val="single" w:sz="4" w:space="0" w:color="auto"/>
              <w:right w:val="single" w:sz="4" w:space="0" w:color="auto"/>
            </w:tcBorders>
            <w:shd w:val="clear" w:color="000000" w:fill="FFFFFF"/>
            <w:noWrap/>
            <w:vAlign w:val="center"/>
            <w:hideMark/>
          </w:tcPr>
          <w:p w14:paraId="77B5BE6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1255E8D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04D1F97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5FC5A9F0"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6EAE12B4"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(LÍDER DE SISTEMAS)</w:t>
            </w:r>
          </w:p>
        </w:tc>
        <w:tc>
          <w:tcPr>
            <w:tcW w:w="851" w:type="dxa"/>
            <w:tcBorders>
              <w:top w:val="nil"/>
              <w:left w:val="nil"/>
              <w:bottom w:val="single" w:sz="4" w:space="0" w:color="auto"/>
              <w:right w:val="single" w:sz="4" w:space="0" w:color="auto"/>
            </w:tcBorders>
            <w:shd w:val="clear" w:color="000000" w:fill="FFFFFF"/>
            <w:noWrap/>
            <w:vAlign w:val="center"/>
            <w:hideMark/>
          </w:tcPr>
          <w:p w14:paraId="2710882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4044880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2022528D"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6476486D"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D15374D" w14:textId="3A3BED3F"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 xml:space="preserve">PROFESIONAL </w:t>
            </w:r>
            <w:r w:rsidR="003902C9" w:rsidRPr="001703A7">
              <w:rPr>
                <w:rFonts w:ascii="Arial Narrow" w:hAnsi="Arial Narrow" w:cs="Times New Roman"/>
                <w:color w:val="000000"/>
                <w:sz w:val="24"/>
                <w:szCs w:val="24"/>
                <w:vertAlign w:val="subscript"/>
                <w:lang w:eastAsia="es-CO"/>
              </w:rPr>
              <w:t>UNIVERSITARIO (</w:t>
            </w:r>
            <w:r w:rsidRPr="001703A7">
              <w:rPr>
                <w:rFonts w:ascii="Arial Narrow" w:hAnsi="Arial Narrow" w:cs="Times New Roman"/>
                <w:color w:val="000000"/>
                <w:sz w:val="24"/>
                <w:szCs w:val="24"/>
                <w:vertAlign w:val="subscript"/>
                <w:lang w:eastAsia="es-CO"/>
              </w:rPr>
              <w:t>AUDITOR CONCURRENTE)</w:t>
            </w:r>
          </w:p>
        </w:tc>
        <w:tc>
          <w:tcPr>
            <w:tcW w:w="851" w:type="dxa"/>
            <w:tcBorders>
              <w:top w:val="nil"/>
              <w:left w:val="nil"/>
              <w:bottom w:val="single" w:sz="4" w:space="0" w:color="auto"/>
              <w:right w:val="single" w:sz="4" w:space="0" w:color="auto"/>
            </w:tcBorders>
            <w:shd w:val="clear" w:color="000000" w:fill="FFFFFF"/>
            <w:noWrap/>
            <w:vAlign w:val="center"/>
            <w:hideMark/>
          </w:tcPr>
          <w:p w14:paraId="71F75A0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39452B8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2DA3155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57DCF27C"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8C562AD"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(CONTADOR-COSTOS)</w:t>
            </w:r>
          </w:p>
        </w:tc>
        <w:tc>
          <w:tcPr>
            <w:tcW w:w="851" w:type="dxa"/>
            <w:tcBorders>
              <w:top w:val="nil"/>
              <w:left w:val="nil"/>
              <w:bottom w:val="single" w:sz="4" w:space="0" w:color="auto"/>
              <w:right w:val="single" w:sz="4" w:space="0" w:color="auto"/>
            </w:tcBorders>
            <w:shd w:val="clear" w:color="000000" w:fill="FFFFFF"/>
            <w:noWrap/>
            <w:vAlign w:val="center"/>
            <w:hideMark/>
          </w:tcPr>
          <w:p w14:paraId="376761F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1425EF6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0E5E6F3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0AFE55AE"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24F5BA8"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(ABOGADO DE CONTRATACIÓN)</w:t>
            </w:r>
          </w:p>
        </w:tc>
        <w:tc>
          <w:tcPr>
            <w:tcW w:w="851" w:type="dxa"/>
            <w:tcBorders>
              <w:top w:val="nil"/>
              <w:left w:val="nil"/>
              <w:bottom w:val="single" w:sz="4" w:space="0" w:color="auto"/>
              <w:right w:val="single" w:sz="4" w:space="0" w:color="auto"/>
            </w:tcBorders>
            <w:shd w:val="clear" w:color="000000" w:fill="FFFFFF"/>
            <w:noWrap/>
            <w:vAlign w:val="bottom"/>
            <w:hideMark/>
          </w:tcPr>
          <w:p w14:paraId="497C295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3B4B3C0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bottom"/>
            <w:hideMark/>
          </w:tcPr>
          <w:p w14:paraId="504BE78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3169111B"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14:paraId="5A299EB2"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TECNICOS ADMINISTRATIVOS (SISTEMAS)</w:t>
            </w:r>
          </w:p>
        </w:tc>
        <w:tc>
          <w:tcPr>
            <w:tcW w:w="851" w:type="dxa"/>
            <w:tcBorders>
              <w:top w:val="nil"/>
              <w:left w:val="nil"/>
              <w:bottom w:val="single" w:sz="4" w:space="0" w:color="auto"/>
              <w:right w:val="single" w:sz="4" w:space="0" w:color="auto"/>
            </w:tcBorders>
            <w:shd w:val="clear" w:color="000000" w:fill="FFFFFF"/>
            <w:noWrap/>
            <w:vAlign w:val="bottom"/>
            <w:hideMark/>
          </w:tcPr>
          <w:p w14:paraId="09B9EC22"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367</w:t>
            </w:r>
          </w:p>
        </w:tc>
        <w:tc>
          <w:tcPr>
            <w:tcW w:w="567" w:type="dxa"/>
            <w:tcBorders>
              <w:top w:val="nil"/>
              <w:left w:val="nil"/>
              <w:bottom w:val="single" w:sz="4" w:space="0" w:color="auto"/>
              <w:right w:val="single" w:sz="4" w:space="0" w:color="auto"/>
            </w:tcBorders>
            <w:shd w:val="clear" w:color="000000" w:fill="FFFFFF"/>
            <w:noWrap/>
            <w:vAlign w:val="bottom"/>
            <w:hideMark/>
          </w:tcPr>
          <w:p w14:paraId="3CA4832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0E4969B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498DDCA4"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14:paraId="26C2162C"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TECNICO ADMINISTRATIVO (FACTURACION)</w:t>
            </w:r>
          </w:p>
        </w:tc>
        <w:tc>
          <w:tcPr>
            <w:tcW w:w="851" w:type="dxa"/>
            <w:tcBorders>
              <w:top w:val="nil"/>
              <w:left w:val="nil"/>
              <w:bottom w:val="single" w:sz="4" w:space="0" w:color="auto"/>
              <w:right w:val="single" w:sz="4" w:space="0" w:color="auto"/>
            </w:tcBorders>
            <w:shd w:val="clear" w:color="000000" w:fill="FFFFFF"/>
            <w:noWrap/>
            <w:vAlign w:val="bottom"/>
            <w:hideMark/>
          </w:tcPr>
          <w:p w14:paraId="7ED955E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367</w:t>
            </w:r>
          </w:p>
        </w:tc>
        <w:tc>
          <w:tcPr>
            <w:tcW w:w="567" w:type="dxa"/>
            <w:tcBorders>
              <w:top w:val="nil"/>
              <w:left w:val="nil"/>
              <w:bottom w:val="single" w:sz="4" w:space="0" w:color="auto"/>
              <w:right w:val="single" w:sz="4" w:space="0" w:color="auto"/>
            </w:tcBorders>
            <w:shd w:val="clear" w:color="000000" w:fill="FFFFFF"/>
            <w:noWrap/>
            <w:vAlign w:val="bottom"/>
            <w:hideMark/>
          </w:tcPr>
          <w:p w14:paraId="72C1301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785E025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79F7A459"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14:paraId="6256493B"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TECNICO ADMINISTRATIVO (SERVICIOS GENERALES)</w:t>
            </w:r>
          </w:p>
        </w:tc>
        <w:tc>
          <w:tcPr>
            <w:tcW w:w="851" w:type="dxa"/>
            <w:tcBorders>
              <w:top w:val="nil"/>
              <w:left w:val="nil"/>
              <w:bottom w:val="single" w:sz="4" w:space="0" w:color="auto"/>
              <w:right w:val="single" w:sz="4" w:space="0" w:color="auto"/>
            </w:tcBorders>
            <w:shd w:val="clear" w:color="000000" w:fill="FFFFFF"/>
            <w:noWrap/>
            <w:vAlign w:val="bottom"/>
            <w:hideMark/>
          </w:tcPr>
          <w:p w14:paraId="23444B7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367</w:t>
            </w:r>
          </w:p>
        </w:tc>
        <w:tc>
          <w:tcPr>
            <w:tcW w:w="567" w:type="dxa"/>
            <w:tcBorders>
              <w:top w:val="nil"/>
              <w:left w:val="nil"/>
              <w:bottom w:val="single" w:sz="4" w:space="0" w:color="auto"/>
              <w:right w:val="single" w:sz="4" w:space="0" w:color="auto"/>
            </w:tcBorders>
            <w:shd w:val="clear" w:color="000000" w:fill="FFFFFF"/>
            <w:noWrap/>
            <w:vAlign w:val="bottom"/>
            <w:hideMark/>
          </w:tcPr>
          <w:p w14:paraId="0E10688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2685E6E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775C9FA3"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14:paraId="2C68DD46"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TECNICO ADMINISTRATIVO (AUDITORIA)</w:t>
            </w:r>
          </w:p>
        </w:tc>
        <w:tc>
          <w:tcPr>
            <w:tcW w:w="851" w:type="dxa"/>
            <w:tcBorders>
              <w:top w:val="nil"/>
              <w:left w:val="nil"/>
              <w:bottom w:val="single" w:sz="4" w:space="0" w:color="auto"/>
              <w:right w:val="single" w:sz="4" w:space="0" w:color="auto"/>
            </w:tcBorders>
            <w:shd w:val="clear" w:color="000000" w:fill="FFFFFF"/>
            <w:noWrap/>
            <w:vAlign w:val="bottom"/>
            <w:hideMark/>
          </w:tcPr>
          <w:p w14:paraId="4DFD927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367</w:t>
            </w:r>
          </w:p>
        </w:tc>
        <w:tc>
          <w:tcPr>
            <w:tcW w:w="567" w:type="dxa"/>
            <w:tcBorders>
              <w:top w:val="nil"/>
              <w:left w:val="nil"/>
              <w:bottom w:val="single" w:sz="4" w:space="0" w:color="auto"/>
              <w:right w:val="single" w:sz="4" w:space="0" w:color="auto"/>
            </w:tcBorders>
            <w:shd w:val="clear" w:color="000000" w:fill="FFFFFF"/>
            <w:noWrap/>
            <w:vAlign w:val="bottom"/>
            <w:hideMark/>
          </w:tcPr>
          <w:p w14:paraId="13E9608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7B29382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0D4AED39" w14:textId="77777777" w:rsidTr="001703A7">
        <w:trPr>
          <w:trHeight w:val="58"/>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7651E23"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(APOYO CALIDAD)</w:t>
            </w:r>
          </w:p>
        </w:tc>
        <w:tc>
          <w:tcPr>
            <w:tcW w:w="851" w:type="dxa"/>
            <w:tcBorders>
              <w:top w:val="nil"/>
              <w:left w:val="nil"/>
              <w:bottom w:val="single" w:sz="4" w:space="0" w:color="auto"/>
              <w:right w:val="single" w:sz="4" w:space="0" w:color="auto"/>
            </w:tcBorders>
            <w:shd w:val="clear" w:color="000000" w:fill="FFFFFF"/>
            <w:noWrap/>
            <w:vAlign w:val="bottom"/>
            <w:hideMark/>
          </w:tcPr>
          <w:p w14:paraId="3D41EA2D"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24C1827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2EB5BE1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71FD82B8"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E7B6E44"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(ANALISTA DE CARTERA)</w:t>
            </w:r>
          </w:p>
        </w:tc>
        <w:tc>
          <w:tcPr>
            <w:tcW w:w="851" w:type="dxa"/>
            <w:tcBorders>
              <w:top w:val="nil"/>
              <w:left w:val="nil"/>
              <w:bottom w:val="single" w:sz="4" w:space="0" w:color="auto"/>
              <w:right w:val="single" w:sz="4" w:space="0" w:color="auto"/>
            </w:tcBorders>
            <w:shd w:val="clear" w:color="000000" w:fill="FFFFFF"/>
            <w:noWrap/>
            <w:vAlign w:val="bottom"/>
            <w:hideMark/>
          </w:tcPr>
          <w:p w14:paraId="3041CFE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67D21A1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024025F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31A34F81"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58CAEB4"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(APOYO GESTIÓN DEL RIESGOS)</w:t>
            </w:r>
          </w:p>
        </w:tc>
        <w:tc>
          <w:tcPr>
            <w:tcW w:w="851" w:type="dxa"/>
            <w:tcBorders>
              <w:top w:val="nil"/>
              <w:left w:val="nil"/>
              <w:bottom w:val="single" w:sz="4" w:space="0" w:color="auto"/>
              <w:right w:val="single" w:sz="4" w:space="0" w:color="auto"/>
            </w:tcBorders>
            <w:shd w:val="clear" w:color="000000" w:fill="FFFFFF"/>
            <w:noWrap/>
            <w:vAlign w:val="bottom"/>
            <w:hideMark/>
          </w:tcPr>
          <w:p w14:paraId="2117027D"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0AC739C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17FF210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772B90B9"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12DDDA8"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(APOYO PROFESIONAL TALENTO HUMANO)</w:t>
            </w:r>
          </w:p>
        </w:tc>
        <w:tc>
          <w:tcPr>
            <w:tcW w:w="851" w:type="dxa"/>
            <w:tcBorders>
              <w:top w:val="nil"/>
              <w:left w:val="nil"/>
              <w:bottom w:val="single" w:sz="4" w:space="0" w:color="auto"/>
              <w:right w:val="single" w:sz="4" w:space="0" w:color="auto"/>
            </w:tcBorders>
            <w:shd w:val="clear" w:color="000000" w:fill="FFFFFF"/>
            <w:noWrap/>
            <w:vAlign w:val="bottom"/>
            <w:hideMark/>
          </w:tcPr>
          <w:p w14:paraId="379D4F0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28EE511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59AA592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5CE747E5"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D5BFBB2" w14:textId="08ABA3CD"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 xml:space="preserve">PROFESIONAL </w:t>
            </w:r>
            <w:r w:rsidR="003902C9" w:rsidRPr="001703A7">
              <w:rPr>
                <w:rFonts w:ascii="Arial Narrow" w:hAnsi="Arial Narrow" w:cs="Times New Roman"/>
                <w:color w:val="000000"/>
                <w:sz w:val="24"/>
                <w:szCs w:val="24"/>
                <w:vertAlign w:val="subscript"/>
                <w:lang w:eastAsia="es-CO"/>
              </w:rPr>
              <w:t>UNIVERSITARIO</w:t>
            </w:r>
            <w:r w:rsidR="003902C9">
              <w:rPr>
                <w:rFonts w:ascii="Arial Narrow" w:hAnsi="Arial Narrow" w:cs="Times New Roman"/>
                <w:color w:val="000000"/>
                <w:sz w:val="24"/>
                <w:szCs w:val="24"/>
                <w:vertAlign w:val="subscript"/>
                <w:lang w:eastAsia="es-CO"/>
              </w:rPr>
              <w:t xml:space="preserve"> </w:t>
            </w:r>
            <w:r w:rsidR="003902C9" w:rsidRPr="001703A7">
              <w:rPr>
                <w:rFonts w:ascii="Arial Narrow" w:hAnsi="Arial Narrow" w:cs="Times New Roman"/>
                <w:color w:val="000000"/>
                <w:sz w:val="24"/>
                <w:szCs w:val="24"/>
                <w:vertAlign w:val="subscript"/>
                <w:lang w:eastAsia="es-CO"/>
              </w:rPr>
              <w:t>(APOYO</w:t>
            </w:r>
            <w:r w:rsidRPr="001703A7">
              <w:rPr>
                <w:rFonts w:ascii="Arial Narrow" w:hAnsi="Arial Narrow" w:cs="Times New Roman"/>
                <w:color w:val="000000"/>
                <w:sz w:val="24"/>
                <w:szCs w:val="24"/>
                <w:vertAlign w:val="subscript"/>
                <w:lang w:eastAsia="es-CO"/>
              </w:rPr>
              <w:t xml:space="preserve"> A LA GESTIÓN JURÍDICA DE CONTRATOS)</w:t>
            </w:r>
          </w:p>
        </w:tc>
        <w:tc>
          <w:tcPr>
            <w:tcW w:w="851" w:type="dxa"/>
            <w:tcBorders>
              <w:top w:val="nil"/>
              <w:left w:val="nil"/>
              <w:bottom w:val="single" w:sz="4" w:space="0" w:color="auto"/>
              <w:right w:val="single" w:sz="4" w:space="0" w:color="auto"/>
            </w:tcBorders>
            <w:shd w:val="clear" w:color="000000" w:fill="FFFFFF"/>
            <w:noWrap/>
            <w:vAlign w:val="bottom"/>
            <w:hideMark/>
          </w:tcPr>
          <w:p w14:paraId="2CD3CA7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540BC35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13</w:t>
            </w:r>
          </w:p>
        </w:tc>
        <w:tc>
          <w:tcPr>
            <w:tcW w:w="1134" w:type="dxa"/>
            <w:tcBorders>
              <w:top w:val="nil"/>
              <w:left w:val="nil"/>
              <w:bottom w:val="single" w:sz="4" w:space="0" w:color="auto"/>
              <w:right w:val="single" w:sz="4" w:space="0" w:color="auto"/>
            </w:tcBorders>
            <w:shd w:val="clear" w:color="000000" w:fill="FFFFFF"/>
            <w:noWrap/>
            <w:vAlign w:val="bottom"/>
            <w:hideMark/>
          </w:tcPr>
          <w:p w14:paraId="62511D8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1EC919F3"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FBDF356"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AREA DE SALUD (ASOPORTE PROFESIONAL INGENIERIA BIOMEDICA)</w:t>
            </w:r>
          </w:p>
        </w:tc>
        <w:tc>
          <w:tcPr>
            <w:tcW w:w="851" w:type="dxa"/>
            <w:tcBorders>
              <w:top w:val="nil"/>
              <w:left w:val="nil"/>
              <w:bottom w:val="single" w:sz="4" w:space="0" w:color="auto"/>
              <w:right w:val="single" w:sz="4" w:space="0" w:color="auto"/>
            </w:tcBorders>
            <w:shd w:val="clear" w:color="000000" w:fill="FFFFFF"/>
            <w:noWrap/>
            <w:vAlign w:val="bottom"/>
            <w:hideMark/>
          </w:tcPr>
          <w:p w14:paraId="252CE73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46AFBD17"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13</w:t>
            </w:r>
          </w:p>
        </w:tc>
        <w:tc>
          <w:tcPr>
            <w:tcW w:w="1134" w:type="dxa"/>
            <w:tcBorders>
              <w:top w:val="nil"/>
              <w:left w:val="nil"/>
              <w:bottom w:val="single" w:sz="4" w:space="0" w:color="auto"/>
              <w:right w:val="single" w:sz="4" w:space="0" w:color="auto"/>
            </w:tcBorders>
            <w:shd w:val="clear" w:color="000000" w:fill="FFFFFF"/>
            <w:noWrap/>
            <w:vAlign w:val="bottom"/>
            <w:hideMark/>
          </w:tcPr>
          <w:p w14:paraId="5EF6027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1D637578"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3F531C8" w14:textId="1193B7B1"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 xml:space="preserve">PROFESIONAL UNIVERSITARIO (INGENIERO DE </w:t>
            </w:r>
            <w:r w:rsidR="003902C9" w:rsidRPr="001703A7">
              <w:rPr>
                <w:rFonts w:ascii="Arial Narrow" w:hAnsi="Arial Narrow" w:cs="Times New Roman"/>
                <w:color w:val="000000"/>
                <w:sz w:val="24"/>
                <w:szCs w:val="24"/>
                <w:vertAlign w:val="subscript"/>
                <w:lang w:eastAsia="es-CO"/>
              </w:rPr>
              <w:t>SISTEMAS)</w:t>
            </w:r>
          </w:p>
        </w:tc>
        <w:tc>
          <w:tcPr>
            <w:tcW w:w="851" w:type="dxa"/>
            <w:tcBorders>
              <w:top w:val="nil"/>
              <w:left w:val="nil"/>
              <w:bottom w:val="single" w:sz="4" w:space="0" w:color="auto"/>
              <w:right w:val="single" w:sz="4" w:space="0" w:color="auto"/>
            </w:tcBorders>
            <w:shd w:val="clear" w:color="000000" w:fill="FFFFFF"/>
            <w:noWrap/>
            <w:vAlign w:val="bottom"/>
            <w:hideMark/>
          </w:tcPr>
          <w:p w14:paraId="10838978"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213D82D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bottom"/>
            <w:hideMark/>
          </w:tcPr>
          <w:p w14:paraId="4FD0EEB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69568C" w:rsidRPr="001703A7" w14:paraId="38DC52E2" w14:textId="77777777" w:rsidTr="001703A7">
        <w:trPr>
          <w:trHeight w:val="276"/>
        </w:trPr>
        <w:tc>
          <w:tcPr>
            <w:tcW w:w="3964" w:type="dxa"/>
            <w:tcBorders>
              <w:top w:val="single" w:sz="4" w:space="0" w:color="auto"/>
              <w:left w:val="single" w:sz="4" w:space="0" w:color="auto"/>
              <w:bottom w:val="single" w:sz="4" w:space="0" w:color="auto"/>
              <w:right w:val="nil"/>
            </w:tcBorders>
            <w:shd w:val="clear" w:color="000000" w:fill="FFFFFF"/>
            <w:noWrap/>
            <w:vAlign w:val="bottom"/>
            <w:hideMark/>
          </w:tcPr>
          <w:p w14:paraId="0B9E47E6"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AUXILIAR ADMINISTRATIVO</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90B1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407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14:paraId="716B1E3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573DC6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40</w:t>
            </w:r>
          </w:p>
        </w:tc>
      </w:tr>
      <w:tr w:rsidR="0069568C" w:rsidRPr="001703A7" w14:paraId="71476C59" w14:textId="77777777" w:rsidTr="001703A7">
        <w:trPr>
          <w:trHeight w:val="276"/>
        </w:trPr>
        <w:tc>
          <w:tcPr>
            <w:tcW w:w="3964" w:type="dxa"/>
            <w:tcBorders>
              <w:top w:val="single" w:sz="4" w:space="0" w:color="auto"/>
              <w:left w:val="single" w:sz="4" w:space="0" w:color="auto"/>
              <w:bottom w:val="single" w:sz="4" w:space="0" w:color="auto"/>
              <w:right w:val="nil"/>
            </w:tcBorders>
            <w:shd w:val="clear" w:color="000000" w:fill="FFFFFF"/>
            <w:noWrap/>
            <w:vAlign w:val="bottom"/>
            <w:hideMark/>
          </w:tcPr>
          <w:p w14:paraId="776489A8"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PROFESIONAL UNIVERSITARIO (ABOGADO DE CONTRATACIÓN)</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01DEE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14:paraId="4DD11AE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A02320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198B71A6" w14:textId="77777777" w:rsidTr="001703A7">
        <w:trPr>
          <w:trHeight w:val="312"/>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14:paraId="5C1478AF" w14:textId="77777777" w:rsidR="0069568C" w:rsidRPr="001703A7" w:rsidRDefault="0069568C" w:rsidP="001703A7">
            <w:pPr>
              <w:jc w:val="right"/>
              <w:rPr>
                <w:rFonts w:ascii="Arial Narrow" w:hAnsi="Arial Narrow" w:cs="Times New Roman"/>
                <w:b/>
                <w:bCs/>
                <w:sz w:val="24"/>
                <w:szCs w:val="24"/>
                <w:vertAlign w:val="subscript"/>
                <w:lang w:eastAsia="es-CO"/>
              </w:rPr>
            </w:pPr>
            <w:r w:rsidRPr="001703A7">
              <w:rPr>
                <w:rFonts w:ascii="Arial Narrow" w:hAnsi="Arial Narrow" w:cs="Times New Roman"/>
                <w:b/>
                <w:bCs/>
                <w:sz w:val="24"/>
                <w:szCs w:val="24"/>
                <w:vertAlign w:val="subscript"/>
                <w:lang w:eastAsia="es-CO"/>
              </w:rPr>
              <w:t xml:space="preserve">TOTAL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866B036" w14:textId="77777777" w:rsidR="0069568C" w:rsidRPr="001703A7" w:rsidRDefault="0069568C" w:rsidP="001703A7">
            <w:pPr>
              <w:rPr>
                <w:rFonts w:ascii="Arial Narrow" w:hAnsi="Arial Narrow" w:cs="Times New Roman"/>
                <w:b/>
                <w:bCs/>
                <w:color w:val="000000"/>
                <w:sz w:val="24"/>
                <w:szCs w:val="24"/>
                <w:vertAlign w:val="subscript"/>
                <w:lang w:eastAsia="es-CO"/>
              </w:rPr>
            </w:pPr>
            <w:r w:rsidRPr="001703A7">
              <w:rPr>
                <w:rFonts w:ascii="Arial Narrow" w:hAnsi="Arial Narrow" w:cs="Times New Roman"/>
                <w:b/>
                <w:bCs/>
                <w:color w:val="000000"/>
                <w:sz w:val="24"/>
                <w:szCs w:val="24"/>
                <w:vertAlign w:val="subscript"/>
                <w:lang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682CAE7" w14:textId="77777777" w:rsidR="0069568C" w:rsidRPr="001703A7" w:rsidRDefault="0069568C" w:rsidP="001703A7">
            <w:pPr>
              <w:rPr>
                <w:rFonts w:ascii="Arial Narrow" w:hAnsi="Arial Narrow" w:cs="Times New Roman"/>
                <w:b/>
                <w:bCs/>
                <w:color w:val="000000"/>
                <w:sz w:val="24"/>
                <w:szCs w:val="24"/>
                <w:vertAlign w:val="subscript"/>
                <w:lang w:eastAsia="es-CO"/>
              </w:rPr>
            </w:pPr>
            <w:r w:rsidRPr="001703A7">
              <w:rPr>
                <w:rFonts w:ascii="Arial Narrow" w:hAnsi="Arial Narrow" w:cs="Times New Roman"/>
                <w:b/>
                <w:bCs/>
                <w:color w:val="000000"/>
                <w:sz w:val="24"/>
                <w:szCs w:val="24"/>
                <w:vertAlign w:val="subscript"/>
                <w:lang w:eastAsia="es-CO"/>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2AEDE1A" w14:textId="77777777" w:rsidR="0069568C" w:rsidRPr="001703A7" w:rsidRDefault="0069568C" w:rsidP="001703A7">
            <w:pPr>
              <w:jc w:val="right"/>
              <w:rPr>
                <w:rFonts w:ascii="Arial Narrow" w:hAnsi="Arial Narrow" w:cs="Times New Roman"/>
                <w:b/>
                <w:bCs/>
                <w:color w:val="000000"/>
                <w:sz w:val="24"/>
                <w:szCs w:val="24"/>
                <w:vertAlign w:val="subscript"/>
                <w:lang w:eastAsia="es-CO"/>
              </w:rPr>
            </w:pPr>
            <w:r w:rsidRPr="001703A7">
              <w:rPr>
                <w:rFonts w:ascii="Arial Narrow" w:hAnsi="Arial Narrow" w:cs="Times New Roman"/>
                <w:b/>
                <w:bCs/>
                <w:color w:val="000000"/>
                <w:sz w:val="24"/>
                <w:szCs w:val="24"/>
                <w:vertAlign w:val="subscript"/>
                <w:lang w:eastAsia="es-CO"/>
              </w:rPr>
              <w:t>110</w:t>
            </w:r>
          </w:p>
        </w:tc>
      </w:tr>
    </w:tbl>
    <w:p w14:paraId="593A1869" w14:textId="70B43897" w:rsidR="0069568C" w:rsidRPr="001703A7" w:rsidRDefault="0069568C" w:rsidP="001703A7">
      <w:pPr>
        <w:pStyle w:val="Default"/>
        <w:jc w:val="both"/>
        <w:rPr>
          <w:rFonts w:ascii="Arial Narrow" w:hAnsi="Arial Narrow" w:cs="Arial"/>
          <w:sz w:val="22"/>
          <w:szCs w:val="22"/>
        </w:rPr>
      </w:pPr>
    </w:p>
    <w:p w14:paraId="68B5B46E" w14:textId="77777777" w:rsidR="001703A7" w:rsidRDefault="001703A7" w:rsidP="001703A7">
      <w:pPr>
        <w:jc w:val="both"/>
        <w:rPr>
          <w:rFonts w:ascii="Arial Narrow" w:hAnsi="Arial Narrow"/>
          <w:sz w:val="22"/>
          <w:szCs w:val="22"/>
        </w:rPr>
      </w:pPr>
    </w:p>
    <w:p w14:paraId="7CBCC891" w14:textId="77777777" w:rsidR="001703A7" w:rsidRDefault="001703A7" w:rsidP="001703A7">
      <w:pPr>
        <w:jc w:val="both"/>
        <w:rPr>
          <w:rFonts w:ascii="Arial Narrow" w:hAnsi="Arial Narrow"/>
          <w:sz w:val="22"/>
          <w:szCs w:val="22"/>
        </w:rPr>
      </w:pPr>
    </w:p>
    <w:p w14:paraId="244F3A40" w14:textId="77777777" w:rsidR="001703A7" w:rsidRDefault="001703A7" w:rsidP="001703A7">
      <w:pPr>
        <w:jc w:val="both"/>
        <w:rPr>
          <w:rFonts w:ascii="Arial Narrow" w:hAnsi="Arial Narrow"/>
          <w:sz w:val="22"/>
          <w:szCs w:val="22"/>
        </w:rPr>
      </w:pPr>
    </w:p>
    <w:p w14:paraId="07B71813" w14:textId="77777777" w:rsidR="001703A7" w:rsidRDefault="001703A7" w:rsidP="001703A7">
      <w:pPr>
        <w:jc w:val="both"/>
        <w:rPr>
          <w:rFonts w:ascii="Arial Narrow" w:hAnsi="Arial Narrow"/>
          <w:sz w:val="22"/>
          <w:szCs w:val="22"/>
        </w:rPr>
      </w:pPr>
    </w:p>
    <w:p w14:paraId="603CE358" w14:textId="77777777" w:rsidR="001703A7" w:rsidRDefault="001703A7" w:rsidP="001703A7">
      <w:pPr>
        <w:jc w:val="both"/>
        <w:rPr>
          <w:rFonts w:ascii="Arial Narrow" w:hAnsi="Arial Narrow"/>
          <w:sz w:val="22"/>
          <w:szCs w:val="22"/>
        </w:rPr>
      </w:pPr>
    </w:p>
    <w:p w14:paraId="3122D975" w14:textId="77777777" w:rsidR="001703A7" w:rsidRDefault="001703A7" w:rsidP="001703A7">
      <w:pPr>
        <w:jc w:val="both"/>
        <w:rPr>
          <w:rFonts w:ascii="Arial Narrow" w:hAnsi="Arial Narrow"/>
          <w:sz w:val="22"/>
          <w:szCs w:val="22"/>
        </w:rPr>
      </w:pPr>
    </w:p>
    <w:p w14:paraId="2E0A3397" w14:textId="77777777" w:rsidR="001703A7" w:rsidRDefault="001703A7" w:rsidP="001703A7">
      <w:pPr>
        <w:jc w:val="both"/>
        <w:rPr>
          <w:rFonts w:ascii="Arial Narrow" w:hAnsi="Arial Narrow"/>
          <w:sz w:val="22"/>
          <w:szCs w:val="22"/>
        </w:rPr>
      </w:pPr>
    </w:p>
    <w:p w14:paraId="72C1FE82" w14:textId="77777777" w:rsidR="001703A7" w:rsidRDefault="001703A7" w:rsidP="001703A7">
      <w:pPr>
        <w:jc w:val="both"/>
        <w:rPr>
          <w:rFonts w:ascii="Arial Narrow" w:hAnsi="Arial Narrow"/>
          <w:sz w:val="22"/>
          <w:szCs w:val="22"/>
        </w:rPr>
      </w:pPr>
    </w:p>
    <w:p w14:paraId="1E331D00" w14:textId="77777777" w:rsidR="001703A7" w:rsidRDefault="001703A7" w:rsidP="001703A7">
      <w:pPr>
        <w:jc w:val="both"/>
        <w:rPr>
          <w:rFonts w:ascii="Arial Narrow" w:hAnsi="Arial Narrow"/>
          <w:sz w:val="22"/>
          <w:szCs w:val="22"/>
        </w:rPr>
      </w:pPr>
    </w:p>
    <w:p w14:paraId="6B599221" w14:textId="77777777" w:rsidR="001703A7" w:rsidRDefault="001703A7" w:rsidP="001703A7">
      <w:pPr>
        <w:jc w:val="both"/>
        <w:rPr>
          <w:rFonts w:ascii="Arial Narrow" w:hAnsi="Arial Narrow"/>
          <w:sz w:val="22"/>
          <w:szCs w:val="22"/>
        </w:rPr>
      </w:pPr>
    </w:p>
    <w:p w14:paraId="72215B70" w14:textId="77777777" w:rsidR="001703A7" w:rsidRDefault="001703A7" w:rsidP="001703A7">
      <w:pPr>
        <w:jc w:val="both"/>
        <w:rPr>
          <w:rFonts w:ascii="Arial Narrow" w:hAnsi="Arial Narrow"/>
          <w:sz w:val="22"/>
          <w:szCs w:val="22"/>
        </w:rPr>
      </w:pPr>
    </w:p>
    <w:p w14:paraId="03212B5E" w14:textId="77777777" w:rsidR="001703A7" w:rsidRDefault="001703A7" w:rsidP="001703A7">
      <w:pPr>
        <w:jc w:val="both"/>
        <w:rPr>
          <w:rFonts w:ascii="Arial Narrow" w:hAnsi="Arial Narrow"/>
          <w:sz w:val="22"/>
          <w:szCs w:val="22"/>
        </w:rPr>
      </w:pPr>
    </w:p>
    <w:p w14:paraId="75572A19" w14:textId="77777777" w:rsidR="001703A7" w:rsidRDefault="001703A7" w:rsidP="001703A7">
      <w:pPr>
        <w:jc w:val="both"/>
        <w:rPr>
          <w:rFonts w:ascii="Arial Narrow" w:hAnsi="Arial Narrow"/>
          <w:sz w:val="22"/>
          <w:szCs w:val="22"/>
        </w:rPr>
      </w:pPr>
    </w:p>
    <w:p w14:paraId="3B473E4E" w14:textId="77777777" w:rsidR="001703A7" w:rsidRDefault="001703A7" w:rsidP="001703A7">
      <w:pPr>
        <w:jc w:val="both"/>
        <w:rPr>
          <w:rFonts w:ascii="Arial Narrow" w:hAnsi="Arial Narrow"/>
          <w:sz w:val="22"/>
          <w:szCs w:val="22"/>
        </w:rPr>
      </w:pPr>
    </w:p>
    <w:p w14:paraId="7CE78340" w14:textId="77777777" w:rsidR="001703A7" w:rsidRDefault="001703A7" w:rsidP="001703A7">
      <w:pPr>
        <w:jc w:val="both"/>
        <w:rPr>
          <w:rFonts w:ascii="Arial Narrow" w:hAnsi="Arial Narrow"/>
          <w:sz w:val="22"/>
          <w:szCs w:val="22"/>
        </w:rPr>
      </w:pPr>
    </w:p>
    <w:p w14:paraId="0559DF6A" w14:textId="77777777" w:rsidR="001703A7" w:rsidRDefault="001703A7" w:rsidP="001703A7">
      <w:pPr>
        <w:jc w:val="both"/>
        <w:rPr>
          <w:rFonts w:ascii="Arial Narrow" w:hAnsi="Arial Narrow"/>
          <w:sz w:val="22"/>
          <w:szCs w:val="22"/>
        </w:rPr>
      </w:pPr>
    </w:p>
    <w:p w14:paraId="207B7202" w14:textId="77777777" w:rsidR="001703A7" w:rsidRDefault="001703A7" w:rsidP="001703A7">
      <w:pPr>
        <w:jc w:val="both"/>
        <w:rPr>
          <w:rFonts w:ascii="Arial Narrow" w:hAnsi="Arial Narrow"/>
          <w:sz w:val="22"/>
          <w:szCs w:val="22"/>
        </w:rPr>
      </w:pPr>
    </w:p>
    <w:p w14:paraId="0EAD8106" w14:textId="77777777" w:rsidR="001703A7" w:rsidRDefault="001703A7" w:rsidP="001703A7">
      <w:pPr>
        <w:jc w:val="both"/>
        <w:rPr>
          <w:rFonts w:ascii="Arial Narrow" w:hAnsi="Arial Narrow"/>
          <w:sz w:val="22"/>
          <w:szCs w:val="22"/>
        </w:rPr>
      </w:pPr>
    </w:p>
    <w:p w14:paraId="516EFAC3" w14:textId="77777777" w:rsidR="001703A7" w:rsidRDefault="001703A7" w:rsidP="001703A7">
      <w:pPr>
        <w:jc w:val="both"/>
        <w:rPr>
          <w:rFonts w:ascii="Arial Narrow" w:hAnsi="Arial Narrow"/>
          <w:sz w:val="22"/>
          <w:szCs w:val="22"/>
        </w:rPr>
      </w:pPr>
    </w:p>
    <w:p w14:paraId="1EFA7FED" w14:textId="77777777" w:rsidR="001703A7" w:rsidRDefault="001703A7" w:rsidP="001703A7">
      <w:pPr>
        <w:jc w:val="both"/>
        <w:rPr>
          <w:rFonts w:ascii="Arial Narrow" w:hAnsi="Arial Narrow"/>
          <w:sz w:val="22"/>
          <w:szCs w:val="22"/>
        </w:rPr>
      </w:pPr>
    </w:p>
    <w:p w14:paraId="28BA1A22" w14:textId="77777777" w:rsidR="001703A7" w:rsidRDefault="001703A7" w:rsidP="001703A7">
      <w:pPr>
        <w:jc w:val="both"/>
        <w:rPr>
          <w:rFonts w:ascii="Arial Narrow" w:hAnsi="Arial Narrow"/>
          <w:sz w:val="22"/>
          <w:szCs w:val="22"/>
        </w:rPr>
      </w:pPr>
    </w:p>
    <w:p w14:paraId="5F59E308" w14:textId="77777777" w:rsidR="001703A7" w:rsidRDefault="001703A7" w:rsidP="001703A7">
      <w:pPr>
        <w:jc w:val="both"/>
        <w:rPr>
          <w:rFonts w:ascii="Arial Narrow" w:hAnsi="Arial Narrow"/>
          <w:sz w:val="22"/>
          <w:szCs w:val="22"/>
        </w:rPr>
      </w:pPr>
    </w:p>
    <w:p w14:paraId="7A790F4A" w14:textId="77777777" w:rsidR="007D3B7C" w:rsidRDefault="007D3B7C" w:rsidP="005A6167">
      <w:pPr>
        <w:jc w:val="both"/>
        <w:rPr>
          <w:rFonts w:ascii="Arial Narrow" w:hAnsi="Arial Narrow"/>
          <w:sz w:val="22"/>
          <w:szCs w:val="22"/>
        </w:rPr>
      </w:pPr>
    </w:p>
    <w:p w14:paraId="3E7A3543" w14:textId="77777777" w:rsidR="007D3B7C" w:rsidRDefault="007D3B7C" w:rsidP="005A6167">
      <w:pPr>
        <w:jc w:val="both"/>
        <w:rPr>
          <w:rFonts w:ascii="Arial Narrow" w:hAnsi="Arial Narrow"/>
          <w:sz w:val="22"/>
          <w:szCs w:val="22"/>
        </w:rPr>
      </w:pPr>
    </w:p>
    <w:p w14:paraId="29E6CC2B" w14:textId="77777777" w:rsidR="007D3B7C" w:rsidRDefault="007D3B7C" w:rsidP="005A6167">
      <w:pPr>
        <w:jc w:val="both"/>
        <w:rPr>
          <w:rFonts w:ascii="Arial Narrow" w:hAnsi="Arial Narrow"/>
          <w:sz w:val="22"/>
          <w:szCs w:val="22"/>
        </w:rPr>
      </w:pPr>
    </w:p>
    <w:p w14:paraId="4CE12DDE" w14:textId="77777777" w:rsidR="007D3B7C" w:rsidRDefault="007D3B7C" w:rsidP="005A6167">
      <w:pPr>
        <w:jc w:val="both"/>
        <w:rPr>
          <w:rFonts w:ascii="Arial Narrow" w:hAnsi="Arial Narrow"/>
          <w:sz w:val="22"/>
          <w:szCs w:val="22"/>
        </w:rPr>
      </w:pPr>
    </w:p>
    <w:p w14:paraId="00E6CD42" w14:textId="77777777" w:rsidR="007D3B7C" w:rsidRDefault="007D3B7C" w:rsidP="005A6167">
      <w:pPr>
        <w:jc w:val="both"/>
        <w:rPr>
          <w:rFonts w:ascii="Arial Narrow" w:hAnsi="Arial Narrow"/>
          <w:sz w:val="22"/>
          <w:szCs w:val="22"/>
        </w:rPr>
      </w:pPr>
    </w:p>
    <w:p w14:paraId="5BF670AC" w14:textId="77777777" w:rsidR="007D3B7C" w:rsidRDefault="007D3B7C" w:rsidP="005A6167">
      <w:pPr>
        <w:jc w:val="both"/>
        <w:rPr>
          <w:rFonts w:ascii="Arial Narrow" w:hAnsi="Arial Narrow"/>
          <w:sz w:val="22"/>
          <w:szCs w:val="22"/>
        </w:rPr>
      </w:pPr>
    </w:p>
    <w:p w14:paraId="6B4CC80F" w14:textId="77777777" w:rsidR="007D3B7C" w:rsidRDefault="007D3B7C" w:rsidP="005A6167">
      <w:pPr>
        <w:jc w:val="both"/>
        <w:rPr>
          <w:rFonts w:ascii="Arial Narrow" w:hAnsi="Arial Narrow"/>
          <w:sz w:val="22"/>
          <w:szCs w:val="22"/>
        </w:rPr>
      </w:pPr>
    </w:p>
    <w:p w14:paraId="57F55AB1" w14:textId="77777777" w:rsidR="007D3B7C" w:rsidRDefault="007D3B7C" w:rsidP="005A6167">
      <w:pPr>
        <w:jc w:val="both"/>
        <w:rPr>
          <w:rFonts w:ascii="Arial Narrow" w:hAnsi="Arial Narrow"/>
          <w:sz w:val="22"/>
          <w:szCs w:val="22"/>
        </w:rPr>
      </w:pPr>
    </w:p>
    <w:p w14:paraId="2CA11F20" w14:textId="77777777" w:rsidR="007D3B7C" w:rsidRDefault="007D3B7C" w:rsidP="005A6167">
      <w:pPr>
        <w:jc w:val="both"/>
        <w:rPr>
          <w:rFonts w:ascii="Arial Narrow" w:hAnsi="Arial Narrow"/>
          <w:sz w:val="22"/>
          <w:szCs w:val="22"/>
        </w:rPr>
      </w:pPr>
    </w:p>
    <w:p w14:paraId="2EC5EAC4" w14:textId="77777777" w:rsidR="007D3B7C" w:rsidRDefault="007D3B7C" w:rsidP="005A6167">
      <w:pPr>
        <w:jc w:val="both"/>
        <w:rPr>
          <w:rFonts w:ascii="Arial Narrow" w:hAnsi="Arial Narrow"/>
          <w:sz w:val="22"/>
          <w:szCs w:val="22"/>
        </w:rPr>
      </w:pPr>
    </w:p>
    <w:p w14:paraId="286CC46A" w14:textId="77777777" w:rsidR="007D3B7C" w:rsidRDefault="007D3B7C" w:rsidP="005A6167">
      <w:pPr>
        <w:jc w:val="both"/>
        <w:rPr>
          <w:rFonts w:ascii="Arial Narrow" w:hAnsi="Arial Narrow"/>
          <w:sz w:val="22"/>
          <w:szCs w:val="22"/>
        </w:rPr>
      </w:pPr>
    </w:p>
    <w:p w14:paraId="7CCBEC2D" w14:textId="77777777" w:rsidR="007D3B7C" w:rsidRDefault="007D3B7C" w:rsidP="005A6167">
      <w:pPr>
        <w:jc w:val="both"/>
        <w:rPr>
          <w:rFonts w:ascii="Arial Narrow" w:hAnsi="Arial Narrow"/>
          <w:sz w:val="22"/>
          <w:szCs w:val="22"/>
        </w:rPr>
      </w:pPr>
    </w:p>
    <w:p w14:paraId="7B6A5585" w14:textId="77777777" w:rsidR="007D3B7C" w:rsidRDefault="007D3B7C" w:rsidP="005A6167">
      <w:pPr>
        <w:jc w:val="both"/>
        <w:rPr>
          <w:rFonts w:ascii="Arial Narrow" w:hAnsi="Arial Narrow"/>
          <w:sz w:val="22"/>
          <w:szCs w:val="22"/>
        </w:rPr>
      </w:pPr>
    </w:p>
    <w:p w14:paraId="2B331871" w14:textId="77777777" w:rsidR="007D3B7C" w:rsidRDefault="007D3B7C" w:rsidP="005A6167">
      <w:pPr>
        <w:jc w:val="both"/>
        <w:rPr>
          <w:rFonts w:ascii="Arial Narrow" w:hAnsi="Arial Narrow"/>
          <w:sz w:val="22"/>
          <w:szCs w:val="22"/>
        </w:rPr>
      </w:pPr>
    </w:p>
    <w:p w14:paraId="6B1F2CAA" w14:textId="77777777" w:rsidR="007D3B7C" w:rsidRDefault="007D3B7C" w:rsidP="005A6167">
      <w:pPr>
        <w:jc w:val="both"/>
        <w:rPr>
          <w:rFonts w:ascii="Arial Narrow" w:hAnsi="Arial Narrow"/>
          <w:sz w:val="22"/>
          <w:szCs w:val="22"/>
        </w:rPr>
      </w:pPr>
    </w:p>
    <w:p w14:paraId="42F90902" w14:textId="623D7786" w:rsidR="005A6167" w:rsidRPr="001703A7" w:rsidRDefault="005A6167" w:rsidP="005A6167">
      <w:pPr>
        <w:jc w:val="both"/>
        <w:rPr>
          <w:rFonts w:ascii="Arial Narrow" w:hAnsi="Arial Narrow"/>
          <w:bCs/>
          <w:sz w:val="22"/>
          <w:szCs w:val="22"/>
          <w:lang w:val="es-AR"/>
        </w:rPr>
      </w:pPr>
      <w:r>
        <w:rPr>
          <w:rFonts w:ascii="Arial Narrow" w:hAnsi="Arial Narrow"/>
          <w:sz w:val="22"/>
          <w:szCs w:val="22"/>
        </w:rPr>
        <w:t xml:space="preserve">Que </w:t>
      </w:r>
      <w:r w:rsidRPr="001703A7">
        <w:rPr>
          <w:rFonts w:ascii="Arial Narrow" w:hAnsi="Arial Narrow"/>
          <w:sz w:val="22"/>
          <w:szCs w:val="22"/>
        </w:rPr>
        <w:t xml:space="preserve">en virtud con lo expuesto la Junta Directiva </w:t>
      </w:r>
      <w:r w:rsidRPr="00C7785B">
        <w:rPr>
          <w:rFonts w:ascii="Arial Narrow" w:hAnsi="Arial Narrow"/>
          <w:sz w:val="22"/>
          <w:szCs w:val="22"/>
        </w:rPr>
        <w:t>mediante</w:t>
      </w:r>
      <w:r w:rsidR="0023314E" w:rsidRPr="00C7785B">
        <w:rPr>
          <w:rFonts w:ascii="Arial Narrow" w:hAnsi="Arial Narrow"/>
          <w:sz w:val="22"/>
          <w:szCs w:val="22"/>
        </w:rPr>
        <w:t xml:space="preserve"> Acuerdo</w:t>
      </w:r>
      <w:r w:rsidRPr="00C7785B">
        <w:rPr>
          <w:rFonts w:ascii="Arial Narrow" w:hAnsi="Arial Narrow"/>
          <w:sz w:val="22"/>
          <w:szCs w:val="22"/>
        </w:rPr>
        <w:t xml:space="preserve"> No. 006 de 2023,</w:t>
      </w:r>
      <w:r w:rsidR="0023314E" w:rsidRPr="00C7785B">
        <w:rPr>
          <w:rFonts w:ascii="Arial Narrow" w:hAnsi="Arial Narrow"/>
          <w:sz w:val="22"/>
          <w:szCs w:val="22"/>
        </w:rPr>
        <w:t xml:space="preserve"> procede a modificar </w:t>
      </w:r>
      <w:r w:rsidRPr="00C7785B">
        <w:rPr>
          <w:rFonts w:ascii="Arial Narrow" w:hAnsi="Arial Narrow"/>
          <w:bCs/>
          <w:sz w:val="22"/>
          <w:szCs w:val="22"/>
          <w:lang w:val="es-AR"/>
        </w:rPr>
        <w:t>el artículo primero del Acuerdo No. 001 de 2023, el c</w:t>
      </w:r>
      <w:r w:rsidRPr="001703A7">
        <w:rPr>
          <w:rFonts w:ascii="Arial Narrow" w:hAnsi="Arial Narrow"/>
          <w:bCs/>
          <w:sz w:val="22"/>
          <w:szCs w:val="22"/>
          <w:lang w:val="es-AR"/>
        </w:rPr>
        <w:t>ual qued</w:t>
      </w:r>
      <w:r w:rsidR="007F4EED">
        <w:rPr>
          <w:rFonts w:ascii="Arial Narrow" w:hAnsi="Arial Narrow"/>
          <w:bCs/>
          <w:sz w:val="22"/>
          <w:szCs w:val="22"/>
          <w:lang w:val="es-AR"/>
        </w:rPr>
        <w:t xml:space="preserve">o de la siguiente manera: </w:t>
      </w:r>
    </w:p>
    <w:p w14:paraId="66DB6425" w14:textId="77777777" w:rsidR="005A6167" w:rsidRPr="001703A7" w:rsidRDefault="005A6167" w:rsidP="005A6167">
      <w:pPr>
        <w:jc w:val="both"/>
        <w:rPr>
          <w:rFonts w:ascii="Arial Narrow" w:hAnsi="Arial Narrow"/>
          <w:b/>
          <w:sz w:val="24"/>
          <w:szCs w:val="24"/>
          <w:lang w:val="es-AR"/>
        </w:rPr>
      </w:pPr>
    </w:p>
    <w:p w14:paraId="099DD828" w14:textId="77777777" w:rsidR="005A6167" w:rsidRPr="001703A7" w:rsidRDefault="005A6167" w:rsidP="005A6167">
      <w:pPr>
        <w:jc w:val="both"/>
        <w:rPr>
          <w:rFonts w:ascii="Arial Narrow" w:hAnsi="Arial Narrow"/>
          <w:i/>
          <w:iCs/>
          <w:sz w:val="22"/>
          <w:szCs w:val="22"/>
        </w:rPr>
      </w:pPr>
      <w:r w:rsidRPr="001703A7">
        <w:rPr>
          <w:rFonts w:ascii="Arial Narrow" w:hAnsi="Arial Narrow"/>
          <w:b/>
          <w:i/>
          <w:iCs/>
          <w:sz w:val="22"/>
          <w:szCs w:val="22"/>
          <w:lang w:val="es-AR"/>
        </w:rPr>
        <w:t xml:space="preserve">ARTÍCULO PRIMERO: </w:t>
      </w:r>
      <w:r w:rsidRPr="001703A7">
        <w:rPr>
          <w:rFonts w:ascii="Arial Narrow" w:hAnsi="Arial Narrow"/>
          <w:i/>
          <w:iCs/>
          <w:sz w:val="22"/>
          <w:szCs w:val="22"/>
        </w:rPr>
        <w:t>Créese la planta de personal de carácter temporal de la ESE HOSPITAL REGIONAL DE MONIQUIRA conformada por los siguientes empleos de carácter temporal, con la denominación y grado que se establecen a continuación:</w:t>
      </w:r>
    </w:p>
    <w:p w14:paraId="077A1B8D" w14:textId="77777777" w:rsidR="005A6167" w:rsidRPr="001703A7" w:rsidRDefault="005A6167" w:rsidP="005A6167">
      <w:pPr>
        <w:jc w:val="both"/>
        <w:rPr>
          <w:rFonts w:ascii="Arial Narrow" w:hAnsi="Arial Narrow"/>
          <w:sz w:val="22"/>
          <w:szCs w:val="22"/>
        </w:rPr>
      </w:pPr>
    </w:p>
    <w:tbl>
      <w:tblPr>
        <w:tblW w:w="6025" w:type="dxa"/>
        <w:jc w:val="center"/>
        <w:tblCellMar>
          <w:left w:w="70" w:type="dxa"/>
          <w:right w:w="70" w:type="dxa"/>
        </w:tblCellMar>
        <w:tblLook w:val="04A0" w:firstRow="1" w:lastRow="0" w:firstColumn="1" w:lastColumn="0" w:noHBand="0" w:noVBand="1"/>
      </w:tblPr>
      <w:tblGrid>
        <w:gridCol w:w="917"/>
        <w:gridCol w:w="2758"/>
        <w:gridCol w:w="598"/>
        <w:gridCol w:w="509"/>
        <w:gridCol w:w="1243"/>
      </w:tblGrid>
      <w:tr w:rsidR="005A6167" w:rsidRPr="003902C9" w14:paraId="4947E4A1" w14:textId="77777777" w:rsidTr="0004201F">
        <w:trPr>
          <w:trHeight w:val="340"/>
          <w:tblHeader/>
          <w:jc w:val="center"/>
        </w:trPr>
        <w:tc>
          <w:tcPr>
            <w:tcW w:w="91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727F995B" w14:textId="77777777" w:rsidR="005A6167" w:rsidRPr="003D055F" w:rsidRDefault="005A6167" w:rsidP="0004201F">
            <w:pPr>
              <w:widowControl/>
              <w:autoSpaceDE/>
              <w:autoSpaceDN/>
              <w:adjustRightInd/>
              <w:jc w:val="center"/>
              <w:rPr>
                <w:rFonts w:ascii="Arial Narrow" w:hAnsi="Arial Narrow" w:cs="Times New Roman"/>
                <w:b/>
                <w:bCs/>
                <w:color w:val="FFFFFF"/>
                <w:lang w:val="es-CO" w:eastAsia="es-CO"/>
              </w:rPr>
            </w:pPr>
            <w:r w:rsidRPr="003D055F">
              <w:rPr>
                <w:rFonts w:ascii="Arial Narrow" w:hAnsi="Arial Narrow" w:cs="Times New Roman"/>
                <w:b/>
                <w:bCs/>
                <w:color w:val="FFFFFF"/>
                <w:vertAlign w:val="subscript"/>
                <w:lang w:eastAsia="es-CO"/>
              </w:rPr>
              <w:t>PRIORIZACIÓN</w:t>
            </w:r>
          </w:p>
        </w:tc>
        <w:tc>
          <w:tcPr>
            <w:tcW w:w="2758" w:type="dxa"/>
            <w:tcBorders>
              <w:top w:val="single" w:sz="4" w:space="0" w:color="auto"/>
              <w:left w:val="nil"/>
              <w:bottom w:val="single" w:sz="4" w:space="0" w:color="auto"/>
              <w:right w:val="single" w:sz="4" w:space="0" w:color="auto"/>
            </w:tcBorders>
            <w:shd w:val="clear" w:color="000000" w:fill="70AD47"/>
            <w:vAlign w:val="center"/>
            <w:hideMark/>
          </w:tcPr>
          <w:p w14:paraId="242B2D8C" w14:textId="77777777" w:rsidR="005A6167" w:rsidRPr="003902C9" w:rsidRDefault="005A6167" w:rsidP="0004201F">
            <w:pPr>
              <w:widowControl/>
              <w:autoSpaceDE/>
              <w:autoSpaceDN/>
              <w:adjustRightInd/>
              <w:jc w:val="center"/>
              <w:rPr>
                <w:rFonts w:ascii="Arial Narrow" w:hAnsi="Arial Narrow" w:cs="Times New Roman"/>
                <w:b/>
                <w:bCs/>
                <w:color w:val="FFFFFF"/>
                <w:sz w:val="22"/>
                <w:szCs w:val="22"/>
                <w:lang w:val="es-CO" w:eastAsia="es-CO"/>
              </w:rPr>
            </w:pPr>
            <w:r w:rsidRPr="003902C9">
              <w:rPr>
                <w:rFonts w:ascii="Arial Narrow" w:hAnsi="Arial Narrow" w:cs="Times New Roman"/>
                <w:b/>
                <w:bCs/>
                <w:color w:val="FFFFFF"/>
                <w:sz w:val="22"/>
                <w:szCs w:val="22"/>
                <w:vertAlign w:val="subscript"/>
                <w:lang w:eastAsia="es-CO"/>
              </w:rPr>
              <w:t>CARGOS</w:t>
            </w:r>
          </w:p>
        </w:tc>
        <w:tc>
          <w:tcPr>
            <w:tcW w:w="598" w:type="dxa"/>
            <w:tcBorders>
              <w:top w:val="single" w:sz="4" w:space="0" w:color="auto"/>
              <w:left w:val="nil"/>
              <w:bottom w:val="single" w:sz="4" w:space="0" w:color="auto"/>
              <w:right w:val="single" w:sz="4" w:space="0" w:color="auto"/>
            </w:tcBorders>
            <w:shd w:val="clear" w:color="000000" w:fill="70AD47"/>
            <w:vAlign w:val="center"/>
            <w:hideMark/>
          </w:tcPr>
          <w:p w14:paraId="277F2682" w14:textId="77777777" w:rsidR="005A6167" w:rsidRPr="003902C9" w:rsidRDefault="005A6167" w:rsidP="0004201F">
            <w:pPr>
              <w:widowControl/>
              <w:autoSpaceDE/>
              <w:autoSpaceDN/>
              <w:adjustRightInd/>
              <w:jc w:val="center"/>
              <w:rPr>
                <w:rFonts w:ascii="Arial Narrow" w:hAnsi="Arial Narrow" w:cs="Times New Roman"/>
                <w:b/>
                <w:bCs/>
                <w:color w:val="FFFFFF"/>
                <w:sz w:val="22"/>
                <w:szCs w:val="22"/>
                <w:lang w:val="es-CO" w:eastAsia="es-CO"/>
              </w:rPr>
            </w:pPr>
            <w:r w:rsidRPr="003902C9">
              <w:rPr>
                <w:rFonts w:ascii="Arial Narrow" w:hAnsi="Arial Narrow" w:cs="Times New Roman"/>
                <w:b/>
                <w:bCs/>
                <w:color w:val="FFFFFF"/>
                <w:sz w:val="22"/>
                <w:szCs w:val="22"/>
                <w:vertAlign w:val="subscript"/>
                <w:lang w:eastAsia="es-CO"/>
              </w:rPr>
              <w:t>Código</w:t>
            </w:r>
          </w:p>
        </w:tc>
        <w:tc>
          <w:tcPr>
            <w:tcW w:w="509" w:type="dxa"/>
            <w:tcBorders>
              <w:top w:val="single" w:sz="4" w:space="0" w:color="auto"/>
              <w:left w:val="nil"/>
              <w:bottom w:val="single" w:sz="4" w:space="0" w:color="auto"/>
              <w:right w:val="single" w:sz="4" w:space="0" w:color="auto"/>
            </w:tcBorders>
            <w:shd w:val="clear" w:color="000000" w:fill="70AD47"/>
            <w:vAlign w:val="center"/>
            <w:hideMark/>
          </w:tcPr>
          <w:p w14:paraId="53F50A1D" w14:textId="77777777" w:rsidR="005A6167" w:rsidRPr="003902C9" w:rsidRDefault="005A6167" w:rsidP="0004201F">
            <w:pPr>
              <w:widowControl/>
              <w:autoSpaceDE/>
              <w:autoSpaceDN/>
              <w:adjustRightInd/>
              <w:jc w:val="center"/>
              <w:rPr>
                <w:rFonts w:ascii="Arial Narrow" w:hAnsi="Arial Narrow" w:cs="Times New Roman"/>
                <w:b/>
                <w:bCs/>
                <w:color w:val="FFFFFF"/>
                <w:sz w:val="22"/>
                <w:szCs w:val="22"/>
                <w:lang w:val="es-CO" w:eastAsia="es-CO"/>
              </w:rPr>
            </w:pPr>
            <w:r w:rsidRPr="003902C9">
              <w:rPr>
                <w:rFonts w:ascii="Arial Narrow" w:hAnsi="Arial Narrow" w:cs="Times New Roman"/>
                <w:b/>
                <w:bCs/>
                <w:color w:val="FFFFFF"/>
                <w:sz w:val="22"/>
                <w:szCs w:val="22"/>
                <w:vertAlign w:val="subscript"/>
                <w:lang w:eastAsia="es-CO"/>
              </w:rPr>
              <w:t>Grado</w:t>
            </w:r>
          </w:p>
        </w:tc>
        <w:tc>
          <w:tcPr>
            <w:tcW w:w="1243" w:type="dxa"/>
            <w:tcBorders>
              <w:top w:val="single" w:sz="4" w:space="0" w:color="auto"/>
              <w:left w:val="nil"/>
              <w:bottom w:val="single" w:sz="4" w:space="0" w:color="auto"/>
              <w:right w:val="single" w:sz="4" w:space="0" w:color="auto"/>
            </w:tcBorders>
            <w:shd w:val="clear" w:color="000000" w:fill="70AD47"/>
            <w:vAlign w:val="center"/>
            <w:hideMark/>
          </w:tcPr>
          <w:p w14:paraId="7A91DFE9" w14:textId="77777777" w:rsidR="005A6167" w:rsidRPr="003902C9" w:rsidRDefault="005A6167" w:rsidP="0004201F">
            <w:pPr>
              <w:widowControl/>
              <w:autoSpaceDE/>
              <w:autoSpaceDN/>
              <w:adjustRightInd/>
              <w:jc w:val="center"/>
              <w:rPr>
                <w:rFonts w:ascii="Arial Narrow" w:hAnsi="Arial Narrow" w:cs="Times New Roman"/>
                <w:b/>
                <w:bCs/>
                <w:color w:val="FFFFFF"/>
                <w:sz w:val="22"/>
                <w:szCs w:val="22"/>
                <w:lang w:val="es-CO" w:eastAsia="es-CO"/>
              </w:rPr>
            </w:pPr>
            <w:r w:rsidRPr="003902C9">
              <w:rPr>
                <w:rFonts w:ascii="Arial Narrow" w:hAnsi="Arial Narrow" w:cs="Times New Roman"/>
                <w:b/>
                <w:bCs/>
                <w:color w:val="FFFFFF"/>
                <w:sz w:val="22"/>
                <w:szCs w:val="22"/>
                <w:vertAlign w:val="subscript"/>
                <w:lang w:eastAsia="es-CO"/>
              </w:rPr>
              <w:t>CANTIDAD FUNCIONARIOS</w:t>
            </w:r>
          </w:p>
        </w:tc>
      </w:tr>
      <w:tr w:rsidR="005A6167" w:rsidRPr="003902C9" w14:paraId="1FDE3F71"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61ADF69"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w:t>
            </w:r>
          </w:p>
        </w:tc>
        <w:tc>
          <w:tcPr>
            <w:tcW w:w="2758" w:type="dxa"/>
            <w:tcBorders>
              <w:top w:val="nil"/>
              <w:left w:val="nil"/>
              <w:bottom w:val="single" w:sz="4" w:space="0" w:color="auto"/>
              <w:right w:val="single" w:sz="4" w:space="0" w:color="auto"/>
            </w:tcBorders>
            <w:shd w:val="clear" w:color="000000" w:fill="FFFFFF"/>
            <w:vAlign w:val="center"/>
            <w:hideMark/>
          </w:tcPr>
          <w:p w14:paraId="2FF9A0B4"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AUXILIAR AREA DE LA SALUD</w:t>
            </w:r>
          </w:p>
        </w:tc>
        <w:tc>
          <w:tcPr>
            <w:tcW w:w="598" w:type="dxa"/>
            <w:tcBorders>
              <w:top w:val="nil"/>
              <w:left w:val="nil"/>
              <w:bottom w:val="single" w:sz="4" w:space="0" w:color="auto"/>
              <w:right w:val="single" w:sz="4" w:space="0" w:color="auto"/>
            </w:tcBorders>
            <w:shd w:val="clear" w:color="000000" w:fill="FFFFFF"/>
            <w:vAlign w:val="center"/>
            <w:hideMark/>
          </w:tcPr>
          <w:p w14:paraId="1696DFE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412</w:t>
            </w:r>
          </w:p>
        </w:tc>
        <w:tc>
          <w:tcPr>
            <w:tcW w:w="509" w:type="dxa"/>
            <w:tcBorders>
              <w:top w:val="nil"/>
              <w:left w:val="nil"/>
              <w:bottom w:val="single" w:sz="4" w:space="0" w:color="auto"/>
              <w:right w:val="single" w:sz="4" w:space="0" w:color="auto"/>
            </w:tcBorders>
            <w:shd w:val="clear" w:color="000000" w:fill="FFFFFF"/>
            <w:vAlign w:val="center"/>
            <w:hideMark/>
          </w:tcPr>
          <w:p w14:paraId="35185179"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00FA5D69"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97</w:t>
            </w:r>
          </w:p>
        </w:tc>
      </w:tr>
      <w:tr w:rsidR="005A6167" w:rsidRPr="003902C9" w14:paraId="545DCFCE"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tcPr>
          <w:p w14:paraId="2C3491AB"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w:t>
            </w:r>
          </w:p>
        </w:tc>
        <w:tc>
          <w:tcPr>
            <w:tcW w:w="2758" w:type="dxa"/>
            <w:tcBorders>
              <w:top w:val="nil"/>
              <w:left w:val="nil"/>
              <w:bottom w:val="single" w:sz="4" w:space="0" w:color="auto"/>
              <w:right w:val="single" w:sz="4" w:space="0" w:color="auto"/>
            </w:tcBorders>
            <w:shd w:val="clear" w:color="000000" w:fill="FFFFFF"/>
            <w:vAlign w:val="center"/>
          </w:tcPr>
          <w:p w14:paraId="77C51443" w14:textId="77777777" w:rsidR="005A6167" w:rsidRPr="003902C9" w:rsidRDefault="005A6167" w:rsidP="0004201F">
            <w:pPr>
              <w:widowControl/>
              <w:autoSpaceDE/>
              <w:autoSpaceDN/>
              <w:adjustRightInd/>
              <w:rPr>
                <w:rFonts w:ascii="Arial Narrow" w:hAnsi="Arial Narrow" w:cs="Times New Roman"/>
                <w:color w:val="000000"/>
                <w:sz w:val="22"/>
                <w:szCs w:val="22"/>
                <w:vertAlign w:val="subscript"/>
                <w:lang w:val="es-CO" w:eastAsia="es-CO"/>
              </w:rPr>
            </w:pPr>
            <w:r w:rsidRPr="003902C9">
              <w:rPr>
                <w:rFonts w:ascii="Arial Narrow" w:hAnsi="Arial Narrow" w:cs="Times New Roman"/>
                <w:color w:val="000000"/>
                <w:sz w:val="22"/>
                <w:szCs w:val="22"/>
                <w:vertAlign w:val="subscript"/>
                <w:lang w:val="es-CO" w:eastAsia="es-CO"/>
              </w:rPr>
              <w:t>MEDICO GENERAL</w:t>
            </w:r>
          </w:p>
        </w:tc>
        <w:tc>
          <w:tcPr>
            <w:tcW w:w="598" w:type="dxa"/>
            <w:tcBorders>
              <w:top w:val="nil"/>
              <w:left w:val="nil"/>
              <w:bottom w:val="single" w:sz="4" w:space="0" w:color="auto"/>
              <w:right w:val="single" w:sz="4" w:space="0" w:color="auto"/>
            </w:tcBorders>
            <w:shd w:val="clear" w:color="000000" w:fill="FFFFFF"/>
            <w:vAlign w:val="center"/>
          </w:tcPr>
          <w:p w14:paraId="5EA74D4E" w14:textId="77777777" w:rsidR="005A6167" w:rsidRPr="003902C9" w:rsidRDefault="005A6167" w:rsidP="0004201F">
            <w:pPr>
              <w:widowControl/>
              <w:autoSpaceDE/>
              <w:autoSpaceDN/>
              <w:adjustRightInd/>
              <w:jc w:val="center"/>
              <w:rPr>
                <w:rFonts w:ascii="Arial Narrow" w:hAnsi="Arial Narrow" w:cs="Times New Roman"/>
                <w:color w:val="000000"/>
                <w:sz w:val="22"/>
                <w:szCs w:val="22"/>
                <w:vertAlign w:val="subscript"/>
                <w:lang w:val="es-CO" w:eastAsia="es-CO"/>
              </w:rPr>
            </w:pPr>
            <w:r w:rsidRPr="003902C9">
              <w:rPr>
                <w:rFonts w:ascii="Arial Narrow" w:hAnsi="Arial Narrow" w:cs="Times New Roman"/>
                <w:color w:val="000000"/>
                <w:sz w:val="22"/>
                <w:szCs w:val="22"/>
                <w:vertAlign w:val="subscript"/>
                <w:lang w:val="es-CO" w:eastAsia="es-CO"/>
              </w:rPr>
              <w:t>211</w:t>
            </w:r>
          </w:p>
        </w:tc>
        <w:tc>
          <w:tcPr>
            <w:tcW w:w="509" w:type="dxa"/>
            <w:tcBorders>
              <w:top w:val="nil"/>
              <w:left w:val="nil"/>
              <w:bottom w:val="single" w:sz="4" w:space="0" w:color="auto"/>
              <w:right w:val="single" w:sz="4" w:space="0" w:color="auto"/>
            </w:tcBorders>
            <w:shd w:val="clear" w:color="000000" w:fill="FFFFFF"/>
            <w:vAlign w:val="center"/>
          </w:tcPr>
          <w:p w14:paraId="534D8E6A" w14:textId="77777777" w:rsidR="005A6167" w:rsidRPr="003902C9" w:rsidRDefault="005A6167" w:rsidP="0004201F">
            <w:pPr>
              <w:widowControl/>
              <w:autoSpaceDE/>
              <w:autoSpaceDN/>
              <w:adjustRightInd/>
              <w:jc w:val="center"/>
              <w:rPr>
                <w:rFonts w:ascii="Arial Narrow" w:hAnsi="Arial Narrow" w:cs="Times New Roman"/>
                <w:color w:val="000000"/>
                <w:sz w:val="22"/>
                <w:szCs w:val="22"/>
                <w:vertAlign w:val="subscript"/>
                <w:lang w:val="es-CO" w:eastAsia="es-CO"/>
              </w:rPr>
            </w:pPr>
            <w:r w:rsidRPr="003902C9">
              <w:rPr>
                <w:rFonts w:ascii="Arial Narrow" w:hAnsi="Arial Narrow" w:cs="Times New Roman"/>
                <w:color w:val="000000"/>
                <w:sz w:val="22"/>
                <w:szCs w:val="22"/>
                <w:vertAlign w:val="subscript"/>
                <w:lang w:val="es-CO" w:eastAsia="es-CO"/>
              </w:rPr>
              <w:t>23</w:t>
            </w:r>
          </w:p>
        </w:tc>
        <w:tc>
          <w:tcPr>
            <w:tcW w:w="1243" w:type="dxa"/>
            <w:tcBorders>
              <w:top w:val="nil"/>
              <w:left w:val="nil"/>
              <w:bottom w:val="single" w:sz="4" w:space="0" w:color="auto"/>
              <w:right w:val="single" w:sz="4" w:space="0" w:color="auto"/>
            </w:tcBorders>
            <w:shd w:val="clear" w:color="000000" w:fill="FFFFFF"/>
            <w:vAlign w:val="center"/>
          </w:tcPr>
          <w:p w14:paraId="615D539E" w14:textId="77777777" w:rsidR="005A6167" w:rsidRPr="003902C9" w:rsidRDefault="005A6167" w:rsidP="0004201F">
            <w:pPr>
              <w:widowControl/>
              <w:autoSpaceDE/>
              <w:autoSpaceDN/>
              <w:adjustRightInd/>
              <w:jc w:val="center"/>
              <w:rPr>
                <w:rFonts w:ascii="Arial Narrow" w:hAnsi="Arial Narrow" w:cs="Times New Roman"/>
                <w:color w:val="000000"/>
                <w:sz w:val="22"/>
                <w:szCs w:val="22"/>
                <w:vertAlign w:val="subscript"/>
                <w:lang w:val="es-CO" w:eastAsia="es-CO"/>
              </w:rPr>
            </w:pPr>
            <w:r w:rsidRPr="003902C9">
              <w:rPr>
                <w:rFonts w:ascii="Arial Narrow" w:hAnsi="Arial Narrow" w:cs="Times New Roman"/>
                <w:color w:val="000000"/>
                <w:sz w:val="22"/>
                <w:szCs w:val="22"/>
                <w:vertAlign w:val="subscript"/>
                <w:lang w:val="es-CO" w:eastAsia="es-CO"/>
              </w:rPr>
              <w:t>33</w:t>
            </w:r>
          </w:p>
        </w:tc>
      </w:tr>
      <w:tr w:rsidR="005A6167" w:rsidRPr="003902C9" w14:paraId="0C8BE167"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DF9F1E5"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lastRenderedPageBreak/>
              <w:t>2</w:t>
            </w:r>
          </w:p>
        </w:tc>
        <w:tc>
          <w:tcPr>
            <w:tcW w:w="2758" w:type="dxa"/>
            <w:tcBorders>
              <w:top w:val="nil"/>
              <w:left w:val="nil"/>
              <w:bottom w:val="single" w:sz="4" w:space="0" w:color="auto"/>
              <w:right w:val="single" w:sz="4" w:space="0" w:color="auto"/>
            </w:tcBorders>
            <w:shd w:val="clear" w:color="000000" w:fill="FFFFFF"/>
            <w:vAlign w:val="center"/>
            <w:hideMark/>
          </w:tcPr>
          <w:p w14:paraId="68C1B2C9"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AUXILIAR AREA DE LA SALUD</w:t>
            </w:r>
          </w:p>
        </w:tc>
        <w:tc>
          <w:tcPr>
            <w:tcW w:w="598" w:type="dxa"/>
            <w:tcBorders>
              <w:top w:val="nil"/>
              <w:left w:val="nil"/>
              <w:bottom w:val="single" w:sz="4" w:space="0" w:color="auto"/>
              <w:right w:val="single" w:sz="4" w:space="0" w:color="auto"/>
            </w:tcBorders>
            <w:shd w:val="clear" w:color="000000" w:fill="FFFFFF"/>
            <w:vAlign w:val="center"/>
            <w:hideMark/>
          </w:tcPr>
          <w:p w14:paraId="69F4A5A1"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412</w:t>
            </w:r>
          </w:p>
        </w:tc>
        <w:tc>
          <w:tcPr>
            <w:tcW w:w="509" w:type="dxa"/>
            <w:tcBorders>
              <w:top w:val="nil"/>
              <w:left w:val="nil"/>
              <w:bottom w:val="single" w:sz="4" w:space="0" w:color="auto"/>
              <w:right w:val="single" w:sz="4" w:space="0" w:color="auto"/>
            </w:tcBorders>
            <w:shd w:val="clear" w:color="000000" w:fill="FFFFFF"/>
            <w:vAlign w:val="center"/>
            <w:hideMark/>
          </w:tcPr>
          <w:p w14:paraId="6982FECE"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61762590"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97</w:t>
            </w:r>
          </w:p>
        </w:tc>
      </w:tr>
      <w:tr w:rsidR="005A6167" w:rsidRPr="003902C9" w14:paraId="7DCF17A1"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D52E8F5"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3</w:t>
            </w:r>
          </w:p>
        </w:tc>
        <w:tc>
          <w:tcPr>
            <w:tcW w:w="2758" w:type="dxa"/>
            <w:tcBorders>
              <w:top w:val="nil"/>
              <w:left w:val="nil"/>
              <w:bottom w:val="single" w:sz="4" w:space="0" w:color="auto"/>
              <w:right w:val="single" w:sz="4" w:space="0" w:color="auto"/>
            </w:tcBorders>
            <w:shd w:val="clear" w:color="000000" w:fill="FFFFFF"/>
            <w:vAlign w:val="center"/>
            <w:hideMark/>
          </w:tcPr>
          <w:p w14:paraId="20BFF638"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PROFESIONAL DE ENFERMERIA - COORDINADOR GENERAL</w:t>
            </w:r>
          </w:p>
        </w:tc>
        <w:tc>
          <w:tcPr>
            <w:tcW w:w="598" w:type="dxa"/>
            <w:tcBorders>
              <w:top w:val="nil"/>
              <w:left w:val="nil"/>
              <w:bottom w:val="single" w:sz="4" w:space="0" w:color="auto"/>
              <w:right w:val="single" w:sz="4" w:space="0" w:color="auto"/>
            </w:tcBorders>
            <w:shd w:val="clear" w:color="000000" w:fill="FFFFFF"/>
            <w:vAlign w:val="center"/>
            <w:hideMark/>
          </w:tcPr>
          <w:p w14:paraId="7F55758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243</w:t>
            </w:r>
          </w:p>
        </w:tc>
        <w:tc>
          <w:tcPr>
            <w:tcW w:w="509" w:type="dxa"/>
            <w:tcBorders>
              <w:top w:val="nil"/>
              <w:left w:val="nil"/>
              <w:bottom w:val="single" w:sz="4" w:space="0" w:color="auto"/>
              <w:right w:val="single" w:sz="4" w:space="0" w:color="auto"/>
            </w:tcBorders>
            <w:shd w:val="clear" w:color="000000" w:fill="FFFFFF"/>
            <w:vAlign w:val="center"/>
            <w:hideMark/>
          </w:tcPr>
          <w:p w14:paraId="0C8A4B7B"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307E7158"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1</w:t>
            </w:r>
          </w:p>
        </w:tc>
      </w:tr>
      <w:tr w:rsidR="005A6167" w:rsidRPr="003902C9" w14:paraId="55A48B87"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CCA7374"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4</w:t>
            </w:r>
          </w:p>
        </w:tc>
        <w:tc>
          <w:tcPr>
            <w:tcW w:w="2758" w:type="dxa"/>
            <w:tcBorders>
              <w:top w:val="nil"/>
              <w:left w:val="nil"/>
              <w:bottom w:val="single" w:sz="4" w:space="0" w:color="auto"/>
              <w:right w:val="single" w:sz="4" w:space="0" w:color="auto"/>
            </w:tcBorders>
            <w:shd w:val="clear" w:color="000000" w:fill="FFFFFF"/>
            <w:vAlign w:val="center"/>
            <w:hideMark/>
          </w:tcPr>
          <w:p w14:paraId="4DBBD546"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ENFERMERO</w:t>
            </w:r>
          </w:p>
        </w:tc>
        <w:tc>
          <w:tcPr>
            <w:tcW w:w="598" w:type="dxa"/>
            <w:tcBorders>
              <w:top w:val="nil"/>
              <w:left w:val="nil"/>
              <w:bottom w:val="single" w:sz="4" w:space="0" w:color="auto"/>
              <w:right w:val="single" w:sz="4" w:space="0" w:color="auto"/>
            </w:tcBorders>
            <w:shd w:val="clear" w:color="000000" w:fill="FFFFFF"/>
            <w:vAlign w:val="center"/>
            <w:hideMark/>
          </w:tcPr>
          <w:p w14:paraId="39F1B7BF"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243</w:t>
            </w:r>
          </w:p>
        </w:tc>
        <w:tc>
          <w:tcPr>
            <w:tcW w:w="509" w:type="dxa"/>
            <w:tcBorders>
              <w:top w:val="nil"/>
              <w:left w:val="nil"/>
              <w:bottom w:val="single" w:sz="4" w:space="0" w:color="auto"/>
              <w:right w:val="single" w:sz="4" w:space="0" w:color="auto"/>
            </w:tcBorders>
            <w:shd w:val="clear" w:color="000000" w:fill="FFFFFF"/>
            <w:vAlign w:val="center"/>
            <w:hideMark/>
          </w:tcPr>
          <w:p w14:paraId="0922E1A6"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1A3746D1"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38</w:t>
            </w:r>
          </w:p>
        </w:tc>
      </w:tr>
      <w:tr w:rsidR="005A6167" w:rsidRPr="003902C9" w14:paraId="7F42AF09"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4899E73"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5</w:t>
            </w:r>
          </w:p>
        </w:tc>
        <w:tc>
          <w:tcPr>
            <w:tcW w:w="2758" w:type="dxa"/>
            <w:tcBorders>
              <w:top w:val="nil"/>
              <w:left w:val="nil"/>
              <w:bottom w:val="single" w:sz="4" w:space="0" w:color="auto"/>
              <w:right w:val="single" w:sz="4" w:space="0" w:color="auto"/>
            </w:tcBorders>
            <w:shd w:val="clear" w:color="000000" w:fill="FFFFFF"/>
            <w:vAlign w:val="center"/>
            <w:hideMark/>
          </w:tcPr>
          <w:p w14:paraId="4E90648A"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(BACTERIOLOGO)</w:t>
            </w:r>
          </w:p>
        </w:tc>
        <w:tc>
          <w:tcPr>
            <w:tcW w:w="598" w:type="dxa"/>
            <w:tcBorders>
              <w:top w:val="nil"/>
              <w:left w:val="nil"/>
              <w:bottom w:val="single" w:sz="4" w:space="0" w:color="auto"/>
              <w:right w:val="single" w:sz="4" w:space="0" w:color="auto"/>
            </w:tcBorders>
            <w:shd w:val="clear" w:color="000000" w:fill="FFFFFF"/>
            <w:vAlign w:val="center"/>
            <w:hideMark/>
          </w:tcPr>
          <w:p w14:paraId="146DD5E8"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54B3DB9A"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12FC973D"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9</w:t>
            </w:r>
          </w:p>
        </w:tc>
      </w:tr>
      <w:tr w:rsidR="005A6167" w:rsidRPr="003902C9" w14:paraId="7687917C"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C41EF18"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6</w:t>
            </w:r>
          </w:p>
        </w:tc>
        <w:tc>
          <w:tcPr>
            <w:tcW w:w="2758" w:type="dxa"/>
            <w:tcBorders>
              <w:top w:val="nil"/>
              <w:left w:val="nil"/>
              <w:bottom w:val="single" w:sz="4" w:space="0" w:color="auto"/>
              <w:right w:val="single" w:sz="4" w:space="0" w:color="auto"/>
            </w:tcBorders>
            <w:shd w:val="clear" w:color="000000" w:fill="FFFFFF"/>
            <w:vAlign w:val="center"/>
            <w:hideMark/>
          </w:tcPr>
          <w:p w14:paraId="487E4B41"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AREA SALUD (INSTRUMENTADOR QUIRURGICO)</w:t>
            </w:r>
          </w:p>
        </w:tc>
        <w:tc>
          <w:tcPr>
            <w:tcW w:w="598" w:type="dxa"/>
            <w:tcBorders>
              <w:top w:val="nil"/>
              <w:left w:val="nil"/>
              <w:bottom w:val="single" w:sz="4" w:space="0" w:color="auto"/>
              <w:right w:val="single" w:sz="4" w:space="0" w:color="auto"/>
            </w:tcBorders>
            <w:shd w:val="clear" w:color="000000" w:fill="FFFFFF"/>
            <w:vAlign w:val="center"/>
            <w:hideMark/>
          </w:tcPr>
          <w:p w14:paraId="3019C6CB"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67EC2CD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6A811ECD"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5A6167" w:rsidRPr="003902C9" w14:paraId="07697E7B"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9E53B48"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7</w:t>
            </w:r>
          </w:p>
        </w:tc>
        <w:tc>
          <w:tcPr>
            <w:tcW w:w="2758" w:type="dxa"/>
            <w:tcBorders>
              <w:top w:val="nil"/>
              <w:left w:val="nil"/>
              <w:bottom w:val="single" w:sz="4" w:space="0" w:color="auto"/>
              <w:right w:val="single" w:sz="4" w:space="0" w:color="auto"/>
            </w:tcBorders>
            <w:shd w:val="clear" w:color="000000" w:fill="FFFFFF"/>
            <w:vAlign w:val="center"/>
            <w:hideMark/>
          </w:tcPr>
          <w:p w14:paraId="7A200F19"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AREA SALUD (REGENTE DE FARMACIA)</w:t>
            </w:r>
          </w:p>
        </w:tc>
        <w:tc>
          <w:tcPr>
            <w:tcW w:w="598" w:type="dxa"/>
            <w:tcBorders>
              <w:top w:val="nil"/>
              <w:left w:val="nil"/>
              <w:bottom w:val="single" w:sz="4" w:space="0" w:color="auto"/>
              <w:right w:val="single" w:sz="4" w:space="0" w:color="auto"/>
            </w:tcBorders>
            <w:shd w:val="clear" w:color="000000" w:fill="FFFFFF"/>
            <w:vAlign w:val="center"/>
            <w:hideMark/>
          </w:tcPr>
          <w:p w14:paraId="3AF01909"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27FD37ED"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w:t>
            </w:r>
          </w:p>
        </w:tc>
        <w:tc>
          <w:tcPr>
            <w:tcW w:w="1243" w:type="dxa"/>
            <w:tcBorders>
              <w:top w:val="nil"/>
              <w:left w:val="nil"/>
              <w:bottom w:val="single" w:sz="4" w:space="0" w:color="auto"/>
              <w:right w:val="single" w:sz="4" w:space="0" w:color="auto"/>
            </w:tcBorders>
            <w:shd w:val="clear" w:color="000000" w:fill="FFFFFF"/>
            <w:vAlign w:val="center"/>
            <w:hideMark/>
          </w:tcPr>
          <w:p w14:paraId="385747C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5A6167" w:rsidRPr="003902C9" w14:paraId="33D8E9A6"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525D859"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8</w:t>
            </w:r>
          </w:p>
        </w:tc>
        <w:tc>
          <w:tcPr>
            <w:tcW w:w="2758" w:type="dxa"/>
            <w:tcBorders>
              <w:top w:val="nil"/>
              <w:left w:val="nil"/>
              <w:bottom w:val="single" w:sz="4" w:space="0" w:color="auto"/>
              <w:right w:val="single" w:sz="4" w:space="0" w:color="auto"/>
            </w:tcBorders>
            <w:shd w:val="clear" w:color="000000" w:fill="FFFFFF"/>
            <w:vAlign w:val="center"/>
            <w:hideMark/>
          </w:tcPr>
          <w:p w14:paraId="47E9B9DB"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(NUTRICIONISTA)</w:t>
            </w:r>
          </w:p>
        </w:tc>
        <w:tc>
          <w:tcPr>
            <w:tcW w:w="598" w:type="dxa"/>
            <w:tcBorders>
              <w:top w:val="nil"/>
              <w:left w:val="nil"/>
              <w:bottom w:val="single" w:sz="4" w:space="0" w:color="auto"/>
              <w:right w:val="single" w:sz="4" w:space="0" w:color="auto"/>
            </w:tcBorders>
            <w:shd w:val="clear" w:color="000000" w:fill="FFFFFF"/>
            <w:vAlign w:val="center"/>
            <w:hideMark/>
          </w:tcPr>
          <w:p w14:paraId="6C8BD335"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4B32917D"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6E043E5A"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5A6167" w:rsidRPr="003902C9" w14:paraId="6258C28A"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3884EF6"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9</w:t>
            </w:r>
          </w:p>
        </w:tc>
        <w:tc>
          <w:tcPr>
            <w:tcW w:w="2758" w:type="dxa"/>
            <w:tcBorders>
              <w:top w:val="nil"/>
              <w:left w:val="nil"/>
              <w:bottom w:val="single" w:sz="4" w:space="0" w:color="auto"/>
              <w:right w:val="single" w:sz="4" w:space="0" w:color="auto"/>
            </w:tcBorders>
            <w:shd w:val="clear" w:color="000000" w:fill="FFFFFF"/>
            <w:vAlign w:val="center"/>
            <w:hideMark/>
          </w:tcPr>
          <w:p w14:paraId="3F49FC0C"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(TERAPISTA RESPIRATORIO)</w:t>
            </w:r>
          </w:p>
        </w:tc>
        <w:tc>
          <w:tcPr>
            <w:tcW w:w="598" w:type="dxa"/>
            <w:tcBorders>
              <w:top w:val="nil"/>
              <w:left w:val="nil"/>
              <w:bottom w:val="single" w:sz="4" w:space="0" w:color="auto"/>
              <w:right w:val="single" w:sz="4" w:space="0" w:color="auto"/>
            </w:tcBorders>
            <w:shd w:val="clear" w:color="000000" w:fill="FFFFFF"/>
            <w:vAlign w:val="center"/>
            <w:hideMark/>
          </w:tcPr>
          <w:p w14:paraId="1457398B"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71475386"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585C2733"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6DE18CCB"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22C215F"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10</w:t>
            </w:r>
          </w:p>
        </w:tc>
        <w:tc>
          <w:tcPr>
            <w:tcW w:w="2758" w:type="dxa"/>
            <w:tcBorders>
              <w:top w:val="nil"/>
              <w:left w:val="nil"/>
              <w:bottom w:val="single" w:sz="4" w:space="0" w:color="auto"/>
              <w:right w:val="single" w:sz="4" w:space="0" w:color="auto"/>
            </w:tcBorders>
            <w:shd w:val="clear" w:color="000000" w:fill="FFFFFF"/>
            <w:vAlign w:val="center"/>
            <w:hideMark/>
          </w:tcPr>
          <w:p w14:paraId="7208E8F0"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(PSICOLOGA)</w:t>
            </w:r>
          </w:p>
        </w:tc>
        <w:tc>
          <w:tcPr>
            <w:tcW w:w="598" w:type="dxa"/>
            <w:tcBorders>
              <w:top w:val="nil"/>
              <w:left w:val="nil"/>
              <w:bottom w:val="single" w:sz="4" w:space="0" w:color="auto"/>
              <w:right w:val="single" w:sz="4" w:space="0" w:color="auto"/>
            </w:tcBorders>
            <w:shd w:val="clear" w:color="000000" w:fill="FFFFFF"/>
            <w:vAlign w:val="center"/>
            <w:hideMark/>
          </w:tcPr>
          <w:p w14:paraId="5ADD3E91"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74B6297F"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0B62F1C3"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5A6167" w:rsidRPr="003902C9" w14:paraId="5A0D7634"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0E3487A"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11</w:t>
            </w:r>
          </w:p>
        </w:tc>
        <w:tc>
          <w:tcPr>
            <w:tcW w:w="2758" w:type="dxa"/>
            <w:tcBorders>
              <w:top w:val="nil"/>
              <w:left w:val="nil"/>
              <w:bottom w:val="single" w:sz="4" w:space="0" w:color="auto"/>
              <w:right w:val="single" w:sz="4" w:space="0" w:color="auto"/>
            </w:tcBorders>
            <w:shd w:val="clear" w:color="000000" w:fill="FFFFFF"/>
            <w:vAlign w:val="center"/>
            <w:hideMark/>
          </w:tcPr>
          <w:p w14:paraId="2A602632"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AUXILIAR ADMINISTRATIVO - EXPERIENCIA USUARIO</w:t>
            </w:r>
          </w:p>
        </w:tc>
        <w:tc>
          <w:tcPr>
            <w:tcW w:w="598" w:type="dxa"/>
            <w:tcBorders>
              <w:top w:val="nil"/>
              <w:left w:val="nil"/>
              <w:bottom w:val="single" w:sz="4" w:space="0" w:color="auto"/>
              <w:right w:val="single" w:sz="4" w:space="0" w:color="auto"/>
            </w:tcBorders>
            <w:shd w:val="clear" w:color="000000" w:fill="FFFFFF"/>
            <w:vAlign w:val="center"/>
            <w:hideMark/>
          </w:tcPr>
          <w:p w14:paraId="45A616A5"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407</w:t>
            </w:r>
          </w:p>
        </w:tc>
        <w:tc>
          <w:tcPr>
            <w:tcW w:w="509" w:type="dxa"/>
            <w:tcBorders>
              <w:top w:val="nil"/>
              <w:left w:val="nil"/>
              <w:bottom w:val="single" w:sz="4" w:space="0" w:color="auto"/>
              <w:right w:val="single" w:sz="4" w:space="0" w:color="auto"/>
            </w:tcBorders>
            <w:shd w:val="clear" w:color="000000" w:fill="FFFFFF"/>
            <w:vAlign w:val="center"/>
            <w:hideMark/>
          </w:tcPr>
          <w:p w14:paraId="0FBF8C0D"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426C9142"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w:t>
            </w:r>
          </w:p>
        </w:tc>
      </w:tr>
      <w:tr w:rsidR="005A6167" w:rsidRPr="003902C9" w14:paraId="7CD35E21"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17C91F0"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12</w:t>
            </w:r>
          </w:p>
        </w:tc>
        <w:tc>
          <w:tcPr>
            <w:tcW w:w="2758" w:type="dxa"/>
            <w:tcBorders>
              <w:top w:val="nil"/>
              <w:left w:val="nil"/>
              <w:bottom w:val="single" w:sz="4" w:space="0" w:color="auto"/>
              <w:right w:val="single" w:sz="4" w:space="0" w:color="auto"/>
            </w:tcBorders>
            <w:shd w:val="clear" w:color="000000" w:fill="FFFFFF"/>
            <w:vAlign w:val="center"/>
            <w:hideMark/>
          </w:tcPr>
          <w:p w14:paraId="32F7975A"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TECNICOS ADMINISTRATIVOS (SISTEMAS)</w:t>
            </w:r>
          </w:p>
        </w:tc>
        <w:tc>
          <w:tcPr>
            <w:tcW w:w="598" w:type="dxa"/>
            <w:tcBorders>
              <w:top w:val="nil"/>
              <w:left w:val="nil"/>
              <w:bottom w:val="single" w:sz="4" w:space="0" w:color="auto"/>
              <w:right w:val="single" w:sz="4" w:space="0" w:color="auto"/>
            </w:tcBorders>
            <w:shd w:val="clear" w:color="000000" w:fill="FFFFFF"/>
            <w:vAlign w:val="center"/>
            <w:hideMark/>
          </w:tcPr>
          <w:p w14:paraId="5F763880"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55627A6A"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3DFF0E46"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47BA24C9"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3CF1BDC"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13</w:t>
            </w:r>
          </w:p>
        </w:tc>
        <w:tc>
          <w:tcPr>
            <w:tcW w:w="2758" w:type="dxa"/>
            <w:tcBorders>
              <w:top w:val="nil"/>
              <w:left w:val="nil"/>
              <w:bottom w:val="single" w:sz="4" w:space="0" w:color="auto"/>
              <w:right w:val="single" w:sz="4" w:space="0" w:color="auto"/>
            </w:tcBorders>
            <w:shd w:val="clear" w:color="000000" w:fill="FFFFFF"/>
            <w:vAlign w:val="center"/>
            <w:hideMark/>
          </w:tcPr>
          <w:p w14:paraId="4B6CBB23"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AUXILIAR ADMINISTRATIVO</w:t>
            </w:r>
          </w:p>
        </w:tc>
        <w:tc>
          <w:tcPr>
            <w:tcW w:w="598" w:type="dxa"/>
            <w:tcBorders>
              <w:top w:val="nil"/>
              <w:left w:val="nil"/>
              <w:bottom w:val="single" w:sz="4" w:space="0" w:color="auto"/>
              <w:right w:val="single" w:sz="4" w:space="0" w:color="auto"/>
            </w:tcBorders>
            <w:shd w:val="clear" w:color="000000" w:fill="FFFFFF"/>
            <w:vAlign w:val="center"/>
            <w:hideMark/>
          </w:tcPr>
          <w:p w14:paraId="2553FCFE"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407</w:t>
            </w:r>
          </w:p>
        </w:tc>
        <w:tc>
          <w:tcPr>
            <w:tcW w:w="509" w:type="dxa"/>
            <w:tcBorders>
              <w:top w:val="nil"/>
              <w:left w:val="nil"/>
              <w:bottom w:val="single" w:sz="4" w:space="0" w:color="auto"/>
              <w:right w:val="single" w:sz="4" w:space="0" w:color="auto"/>
            </w:tcBorders>
            <w:shd w:val="clear" w:color="000000" w:fill="FFFFFF"/>
            <w:vAlign w:val="center"/>
            <w:hideMark/>
          </w:tcPr>
          <w:p w14:paraId="221D567F"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5A8BFEC8"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40</w:t>
            </w:r>
          </w:p>
        </w:tc>
      </w:tr>
      <w:tr w:rsidR="005A6167" w:rsidRPr="003902C9" w14:paraId="282CB5FB"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B21FC99"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14</w:t>
            </w:r>
          </w:p>
        </w:tc>
        <w:tc>
          <w:tcPr>
            <w:tcW w:w="2758" w:type="dxa"/>
            <w:tcBorders>
              <w:top w:val="nil"/>
              <w:left w:val="nil"/>
              <w:bottom w:val="single" w:sz="4" w:space="0" w:color="auto"/>
              <w:right w:val="single" w:sz="4" w:space="0" w:color="auto"/>
            </w:tcBorders>
            <w:shd w:val="clear" w:color="000000" w:fill="FFFFFF"/>
            <w:vAlign w:val="center"/>
            <w:hideMark/>
          </w:tcPr>
          <w:p w14:paraId="71E461A8"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ADMINISTRATIVO (FACTURACION)</w:t>
            </w:r>
          </w:p>
        </w:tc>
        <w:tc>
          <w:tcPr>
            <w:tcW w:w="598" w:type="dxa"/>
            <w:tcBorders>
              <w:top w:val="nil"/>
              <w:left w:val="nil"/>
              <w:bottom w:val="single" w:sz="4" w:space="0" w:color="auto"/>
              <w:right w:val="single" w:sz="4" w:space="0" w:color="auto"/>
            </w:tcBorders>
            <w:shd w:val="clear" w:color="000000" w:fill="FFFFFF"/>
            <w:vAlign w:val="center"/>
            <w:hideMark/>
          </w:tcPr>
          <w:p w14:paraId="61834F55"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05875FE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3576C33C"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22B5154D"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64E2836"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15</w:t>
            </w:r>
          </w:p>
        </w:tc>
        <w:tc>
          <w:tcPr>
            <w:tcW w:w="2758" w:type="dxa"/>
            <w:tcBorders>
              <w:top w:val="nil"/>
              <w:left w:val="nil"/>
              <w:bottom w:val="single" w:sz="4" w:space="0" w:color="auto"/>
              <w:right w:val="single" w:sz="4" w:space="0" w:color="auto"/>
            </w:tcBorders>
            <w:shd w:val="clear" w:color="000000" w:fill="FFFFFF"/>
            <w:vAlign w:val="center"/>
            <w:hideMark/>
          </w:tcPr>
          <w:p w14:paraId="0F698B24"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TÉCNICO AREA SALUD (HIGIENISTA ORAL)</w:t>
            </w:r>
          </w:p>
        </w:tc>
        <w:tc>
          <w:tcPr>
            <w:tcW w:w="598" w:type="dxa"/>
            <w:tcBorders>
              <w:top w:val="nil"/>
              <w:left w:val="nil"/>
              <w:bottom w:val="single" w:sz="4" w:space="0" w:color="auto"/>
              <w:right w:val="single" w:sz="4" w:space="0" w:color="auto"/>
            </w:tcBorders>
            <w:shd w:val="clear" w:color="000000" w:fill="FFFFFF"/>
            <w:vAlign w:val="center"/>
            <w:hideMark/>
          </w:tcPr>
          <w:p w14:paraId="5F0BB0A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5E84E8EF"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w:t>
            </w:r>
          </w:p>
        </w:tc>
        <w:tc>
          <w:tcPr>
            <w:tcW w:w="1243" w:type="dxa"/>
            <w:tcBorders>
              <w:top w:val="nil"/>
              <w:left w:val="nil"/>
              <w:bottom w:val="single" w:sz="4" w:space="0" w:color="auto"/>
              <w:right w:val="single" w:sz="4" w:space="0" w:color="auto"/>
            </w:tcBorders>
            <w:shd w:val="clear" w:color="000000" w:fill="FFFFFF"/>
            <w:vAlign w:val="center"/>
            <w:hideMark/>
          </w:tcPr>
          <w:p w14:paraId="2BE8F2BD"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5A6167" w:rsidRPr="003902C9" w14:paraId="30FE386D"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7FF003E"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16</w:t>
            </w:r>
          </w:p>
        </w:tc>
        <w:tc>
          <w:tcPr>
            <w:tcW w:w="2758" w:type="dxa"/>
            <w:tcBorders>
              <w:top w:val="nil"/>
              <w:left w:val="nil"/>
              <w:bottom w:val="single" w:sz="4" w:space="0" w:color="auto"/>
              <w:right w:val="single" w:sz="4" w:space="0" w:color="auto"/>
            </w:tcBorders>
            <w:shd w:val="clear" w:color="000000" w:fill="FFFFFF"/>
            <w:vAlign w:val="center"/>
            <w:hideMark/>
          </w:tcPr>
          <w:p w14:paraId="2CB91920"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RADIOLOGÍA E IMÁGENES DIAGNOSTICAS</w:t>
            </w:r>
          </w:p>
        </w:tc>
        <w:tc>
          <w:tcPr>
            <w:tcW w:w="598" w:type="dxa"/>
            <w:tcBorders>
              <w:top w:val="nil"/>
              <w:left w:val="nil"/>
              <w:bottom w:val="single" w:sz="4" w:space="0" w:color="auto"/>
              <w:right w:val="single" w:sz="4" w:space="0" w:color="auto"/>
            </w:tcBorders>
            <w:shd w:val="clear" w:color="000000" w:fill="FFFFFF"/>
            <w:vAlign w:val="center"/>
            <w:hideMark/>
          </w:tcPr>
          <w:p w14:paraId="5405A8DB"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782BB74A"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w:t>
            </w:r>
          </w:p>
        </w:tc>
        <w:tc>
          <w:tcPr>
            <w:tcW w:w="1243" w:type="dxa"/>
            <w:tcBorders>
              <w:top w:val="nil"/>
              <w:left w:val="nil"/>
              <w:bottom w:val="single" w:sz="4" w:space="0" w:color="auto"/>
              <w:right w:val="single" w:sz="4" w:space="0" w:color="auto"/>
            </w:tcBorders>
            <w:shd w:val="clear" w:color="000000" w:fill="FFFFFF"/>
            <w:vAlign w:val="center"/>
            <w:hideMark/>
          </w:tcPr>
          <w:p w14:paraId="40239B00"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5</w:t>
            </w:r>
          </w:p>
        </w:tc>
      </w:tr>
      <w:tr w:rsidR="005A6167" w:rsidRPr="003902C9" w14:paraId="0262D586"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3C776E1"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17</w:t>
            </w:r>
          </w:p>
        </w:tc>
        <w:tc>
          <w:tcPr>
            <w:tcW w:w="2758" w:type="dxa"/>
            <w:tcBorders>
              <w:top w:val="nil"/>
              <w:left w:val="nil"/>
              <w:bottom w:val="single" w:sz="4" w:space="0" w:color="auto"/>
              <w:right w:val="single" w:sz="4" w:space="0" w:color="auto"/>
            </w:tcBorders>
            <w:shd w:val="clear" w:color="000000" w:fill="FFFFFF"/>
            <w:vAlign w:val="center"/>
            <w:hideMark/>
          </w:tcPr>
          <w:p w14:paraId="362861F1"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(TERAPISTA FISICO)</w:t>
            </w:r>
          </w:p>
        </w:tc>
        <w:tc>
          <w:tcPr>
            <w:tcW w:w="598" w:type="dxa"/>
            <w:tcBorders>
              <w:top w:val="nil"/>
              <w:left w:val="nil"/>
              <w:bottom w:val="single" w:sz="4" w:space="0" w:color="auto"/>
              <w:right w:val="single" w:sz="4" w:space="0" w:color="auto"/>
            </w:tcBorders>
            <w:shd w:val="clear" w:color="000000" w:fill="FFFFFF"/>
            <w:vAlign w:val="center"/>
            <w:hideMark/>
          </w:tcPr>
          <w:p w14:paraId="464229FA"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735123F9"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0ADE049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5A6167" w:rsidRPr="003902C9" w14:paraId="0D34B1BA"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4A61FCB"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18</w:t>
            </w:r>
          </w:p>
        </w:tc>
        <w:tc>
          <w:tcPr>
            <w:tcW w:w="2758" w:type="dxa"/>
            <w:tcBorders>
              <w:top w:val="nil"/>
              <w:left w:val="nil"/>
              <w:bottom w:val="single" w:sz="4" w:space="0" w:color="auto"/>
              <w:right w:val="single" w:sz="4" w:space="0" w:color="auto"/>
            </w:tcBorders>
            <w:shd w:val="clear" w:color="000000" w:fill="FFFFFF"/>
            <w:vAlign w:val="center"/>
            <w:hideMark/>
          </w:tcPr>
          <w:p w14:paraId="141E6560"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(TERAPISTA RESPIRATORIO UCI)</w:t>
            </w:r>
          </w:p>
        </w:tc>
        <w:tc>
          <w:tcPr>
            <w:tcW w:w="598" w:type="dxa"/>
            <w:tcBorders>
              <w:top w:val="nil"/>
              <w:left w:val="nil"/>
              <w:bottom w:val="single" w:sz="4" w:space="0" w:color="auto"/>
              <w:right w:val="single" w:sz="4" w:space="0" w:color="auto"/>
            </w:tcBorders>
            <w:shd w:val="clear" w:color="000000" w:fill="FFFFFF"/>
            <w:vAlign w:val="center"/>
            <w:hideMark/>
          </w:tcPr>
          <w:p w14:paraId="6D23C7F3"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10BA9856"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6172D3D0"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5A6167" w:rsidRPr="003902C9" w14:paraId="0A4FD946"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992D3E9"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19</w:t>
            </w:r>
          </w:p>
        </w:tc>
        <w:tc>
          <w:tcPr>
            <w:tcW w:w="2758" w:type="dxa"/>
            <w:tcBorders>
              <w:top w:val="nil"/>
              <w:left w:val="nil"/>
              <w:bottom w:val="single" w:sz="4" w:space="0" w:color="auto"/>
              <w:right w:val="single" w:sz="4" w:space="0" w:color="auto"/>
            </w:tcBorders>
            <w:shd w:val="clear" w:color="000000" w:fill="FFFFFF"/>
            <w:vAlign w:val="center"/>
            <w:hideMark/>
          </w:tcPr>
          <w:p w14:paraId="50D852FB"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ODONTOLOGO</w:t>
            </w:r>
          </w:p>
        </w:tc>
        <w:tc>
          <w:tcPr>
            <w:tcW w:w="598" w:type="dxa"/>
            <w:tcBorders>
              <w:top w:val="nil"/>
              <w:left w:val="nil"/>
              <w:bottom w:val="single" w:sz="4" w:space="0" w:color="auto"/>
              <w:right w:val="single" w:sz="4" w:space="0" w:color="auto"/>
            </w:tcBorders>
            <w:shd w:val="clear" w:color="000000" w:fill="FFFFFF"/>
            <w:vAlign w:val="center"/>
            <w:hideMark/>
          </w:tcPr>
          <w:p w14:paraId="15F45003"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214</w:t>
            </w:r>
          </w:p>
        </w:tc>
        <w:tc>
          <w:tcPr>
            <w:tcW w:w="509" w:type="dxa"/>
            <w:tcBorders>
              <w:top w:val="nil"/>
              <w:left w:val="nil"/>
              <w:bottom w:val="single" w:sz="4" w:space="0" w:color="auto"/>
              <w:right w:val="single" w:sz="4" w:space="0" w:color="auto"/>
            </w:tcBorders>
            <w:shd w:val="clear" w:color="000000" w:fill="FFFFFF"/>
            <w:vAlign w:val="center"/>
            <w:hideMark/>
          </w:tcPr>
          <w:p w14:paraId="58AE3AFC"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2F19C2B8"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5A6167" w:rsidRPr="003902C9" w14:paraId="567763B0"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44F1065"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20</w:t>
            </w:r>
          </w:p>
        </w:tc>
        <w:tc>
          <w:tcPr>
            <w:tcW w:w="2758" w:type="dxa"/>
            <w:tcBorders>
              <w:top w:val="nil"/>
              <w:left w:val="nil"/>
              <w:bottom w:val="single" w:sz="4" w:space="0" w:color="auto"/>
              <w:right w:val="single" w:sz="4" w:space="0" w:color="auto"/>
            </w:tcBorders>
            <w:shd w:val="clear" w:color="000000" w:fill="FFFFFF"/>
            <w:vAlign w:val="center"/>
            <w:hideMark/>
          </w:tcPr>
          <w:p w14:paraId="5834D4D9"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ADMINISTRATIVO (SERVICIOS GENERALES)</w:t>
            </w:r>
          </w:p>
        </w:tc>
        <w:tc>
          <w:tcPr>
            <w:tcW w:w="598" w:type="dxa"/>
            <w:tcBorders>
              <w:top w:val="nil"/>
              <w:left w:val="nil"/>
              <w:bottom w:val="single" w:sz="4" w:space="0" w:color="auto"/>
              <w:right w:val="single" w:sz="4" w:space="0" w:color="auto"/>
            </w:tcBorders>
            <w:shd w:val="clear" w:color="000000" w:fill="FFFFFF"/>
            <w:vAlign w:val="center"/>
            <w:hideMark/>
          </w:tcPr>
          <w:p w14:paraId="7DD660B8"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24497585"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312E40C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50799E0A"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D383187"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21</w:t>
            </w:r>
          </w:p>
        </w:tc>
        <w:tc>
          <w:tcPr>
            <w:tcW w:w="2758" w:type="dxa"/>
            <w:tcBorders>
              <w:top w:val="nil"/>
              <w:left w:val="nil"/>
              <w:bottom w:val="single" w:sz="4" w:space="0" w:color="auto"/>
              <w:right w:val="single" w:sz="4" w:space="0" w:color="auto"/>
            </w:tcBorders>
            <w:shd w:val="clear" w:color="000000" w:fill="FFFFFF"/>
            <w:vAlign w:val="center"/>
            <w:hideMark/>
          </w:tcPr>
          <w:p w14:paraId="2FD0D2AC"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ADMINISTRATIVO (AUDITORIA)</w:t>
            </w:r>
          </w:p>
        </w:tc>
        <w:tc>
          <w:tcPr>
            <w:tcW w:w="598" w:type="dxa"/>
            <w:tcBorders>
              <w:top w:val="nil"/>
              <w:left w:val="nil"/>
              <w:bottom w:val="single" w:sz="4" w:space="0" w:color="auto"/>
              <w:right w:val="single" w:sz="4" w:space="0" w:color="auto"/>
            </w:tcBorders>
            <w:shd w:val="clear" w:color="000000" w:fill="FFFFFF"/>
            <w:vAlign w:val="center"/>
            <w:hideMark/>
          </w:tcPr>
          <w:p w14:paraId="792EE706"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1761C98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1D7C9C01"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5A97A605"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4B0D101"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22</w:t>
            </w:r>
          </w:p>
        </w:tc>
        <w:tc>
          <w:tcPr>
            <w:tcW w:w="2758" w:type="dxa"/>
            <w:tcBorders>
              <w:top w:val="nil"/>
              <w:left w:val="nil"/>
              <w:bottom w:val="single" w:sz="4" w:space="0" w:color="auto"/>
              <w:right w:val="single" w:sz="4" w:space="0" w:color="auto"/>
            </w:tcBorders>
            <w:shd w:val="clear" w:color="auto" w:fill="auto"/>
            <w:vAlign w:val="center"/>
            <w:hideMark/>
          </w:tcPr>
          <w:p w14:paraId="6E4EF85D"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(APOYO CALIDAD)</w:t>
            </w:r>
          </w:p>
        </w:tc>
        <w:tc>
          <w:tcPr>
            <w:tcW w:w="598" w:type="dxa"/>
            <w:tcBorders>
              <w:top w:val="nil"/>
              <w:left w:val="nil"/>
              <w:bottom w:val="single" w:sz="4" w:space="0" w:color="auto"/>
              <w:right w:val="single" w:sz="4" w:space="0" w:color="auto"/>
            </w:tcBorders>
            <w:shd w:val="clear" w:color="000000" w:fill="FFFFFF"/>
            <w:vAlign w:val="center"/>
            <w:hideMark/>
          </w:tcPr>
          <w:p w14:paraId="669B024A"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63B3D07C"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04520BB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724AA4E0"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6C8FF69"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23</w:t>
            </w:r>
          </w:p>
        </w:tc>
        <w:tc>
          <w:tcPr>
            <w:tcW w:w="2758" w:type="dxa"/>
            <w:tcBorders>
              <w:top w:val="nil"/>
              <w:left w:val="nil"/>
              <w:bottom w:val="single" w:sz="4" w:space="0" w:color="auto"/>
              <w:right w:val="single" w:sz="4" w:space="0" w:color="auto"/>
            </w:tcBorders>
            <w:shd w:val="clear" w:color="000000" w:fill="FFFFFF"/>
            <w:vAlign w:val="center"/>
            <w:hideMark/>
          </w:tcPr>
          <w:p w14:paraId="67FB20B4"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PROFESIONALUNIVERSITARIO (TRABAJADOR SOCIAL)</w:t>
            </w:r>
          </w:p>
        </w:tc>
        <w:tc>
          <w:tcPr>
            <w:tcW w:w="598" w:type="dxa"/>
            <w:tcBorders>
              <w:top w:val="nil"/>
              <w:left w:val="nil"/>
              <w:bottom w:val="single" w:sz="4" w:space="0" w:color="auto"/>
              <w:right w:val="single" w:sz="4" w:space="0" w:color="auto"/>
            </w:tcBorders>
            <w:shd w:val="clear" w:color="000000" w:fill="FFFFFF"/>
            <w:vAlign w:val="center"/>
            <w:hideMark/>
          </w:tcPr>
          <w:p w14:paraId="2822971F"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520C5228"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3DB8B6D3"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63A9E6F1"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4A4189E"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24</w:t>
            </w:r>
          </w:p>
        </w:tc>
        <w:tc>
          <w:tcPr>
            <w:tcW w:w="2758" w:type="dxa"/>
            <w:tcBorders>
              <w:top w:val="nil"/>
              <w:left w:val="nil"/>
              <w:bottom w:val="single" w:sz="4" w:space="0" w:color="auto"/>
              <w:right w:val="single" w:sz="4" w:space="0" w:color="auto"/>
            </w:tcBorders>
            <w:shd w:val="clear" w:color="000000" w:fill="FFFFFF"/>
            <w:vAlign w:val="center"/>
            <w:hideMark/>
          </w:tcPr>
          <w:p w14:paraId="165126F7"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COMUNICADOR SOCIAL</w:t>
            </w:r>
          </w:p>
        </w:tc>
        <w:tc>
          <w:tcPr>
            <w:tcW w:w="598" w:type="dxa"/>
            <w:tcBorders>
              <w:top w:val="nil"/>
              <w:left w:val="nil"/>
              <w:bottom w:val="single" w:sz="4" w:space="0" w:color="auto"/>
              <w:right w:val="single" w:sz="4" w:space="0" w:color="auto"/>
            </w:tcBorders>
            <w:shd w:val="clear" w:color="000000" w:fill="FFFFFF"/>
            <w:vAlign w:val="center"/>
            <w:hideMark/>
          </w:tcPr>
          <w:p w14:paraId="425082BC"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5B43832"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0DDC9E19"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2D387BDE"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80D9ECB"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25</w:t>
            </w:r>
          </w:p>
        </w:tc>
        <w:tc>
          <w:tcPr>
            <w:tcW w:w="2758" w:type="dxa"/>
            <w:tcBorders>
              <w:top w:val="nil"/>
              <w:left w:val="nil"/>
              <w:bottom w:val="single" w:sz="4" w:space="0" w:color="auto"/>
              <w:right w:val="single" w:sz="4" w:space="0" w:color="auto"/>
            </w:tcBorders>
            <w:shd w:val="clear" w:color="000000" w:fill="FFFFFF"/>
            <w:vAlign w:val="center"/>
            <w:hideMark/>
          </w:tcPr>
          <w:p w14:paraId="0D919329"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LIDER EXPERIENCIA DE USUARIO</w:t>
            </w:r>
          </w:p>
        </w:tc>
        <w:tc>
          <w:tcPr>
            <w:tcW w:w="598" w:type="dxa"/>
            <w:tcBorders>
              <w:top w:val="nil"/>
              <w:left w:val="nil"/>
              <w:bottom w:val="single" w:sz="4" w:space="0" w:color="auto"/>
              <w:right w:val="single" w:sz="4" w:space="0" w:color="auto"/>
            </w:tcBorders>
            <w:shd w:val="clear" w:color="000000" w:fill="FFFFFF"/>
            <w:vAlign w:val="center"/>
            <w:hideMark/>
          </w:tcPr>
          <w:p w14:paraId="24C7555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0E212B4B"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2986A36E"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663B058F"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AF4C35F"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26</w:t>
            </w:r>
          </w:p>
        </w:tc>
        <w:tc>
          <w:tcPr>
            <w:tcW w:w="2758" w:type="dxa"/>
            <w:tcBorders>
              <w:top w:val="nil"/>
              <w:left w:val="nil"/>
              <w:bottom w:val="single" w:sz="4" w:space="0" w:color="auto"/>
              <w:right w:val="single" w:sz="4" w:space="0" w:color="auto"/>
            </w:tcBorders>
            <w:shd w:val="clear" w:color="000000" w:fill="FFFFFF"/>
            <w:vAlign w:val="center"/>
            <w:hideMark/>
          </w:tcPr>
          <w:p w14:paraId="4AF7F78A"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(LIDER GESTION DE LA TECNOLOGIA)</w:t>
            </w:r>
          </w:p>
        </w:tc>
        <w:tc>
          <w:tcPr>
            <w:tcW w:w="598" w:type="dxa"/>
            <w:tcBorders>
              <w:top w:val="nil"/>
              <w:left w:val="nil"/>
              <w:bottom w:val="single" w:sz="4" w:space="0" w:color="auto"/>
              <w:right w:val="single" w:sz="4" w:space="0" w:color="auto"/>
            </w:tcBorders>
            <w:shd w:val="clear" w:color="000000" w:fill="FFFFFF"/>
            <w:vAlign w:val="center"/>
            <w:hideMark/>
          </w:tcPr>
          <w:p w14:paraId="25E055DB"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A4A7B8A"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15</w:t>
            </w:r>
          </w:p>
        </w:tc>
        <w:tc>
          <w:tcPr>
            <w:tcW w:w="1243" w:type="dxa"/>
            <w:tcBorders>
              <w:top w:val="nil"/>
              <w:left w:val="nil"/>
              <w:bottom w:val="single" w:sz="4" w:space="0" w:color="auto"/>
              <w:right w:val="single" w:sz="4" w:space="0" w:color="auto"/>
            </w:tcBorders>
            <w:shd w:val="clear" w:color="000000" w:fill="FFFFFF"/>
            <w:vAlign w:val="center"/>
            <w:hideMark/>
          </w:tcPr>
          <w:p w14:paraId="067233D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4C6D164A"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1512BF9"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27</w:t>
            </w:r>
          </w:p>
        </w:tc>
        <w:tc>
          <w:tcPr>
            <w:tcW w:w="2758" w:type="dxa"/>
            <w:tcBorders>
              <w:top w:val="nil"/>
              <w:left w:val="nil"/>
              <w:bottom w:val="single" w:sz="4" w:space="0" w:color="auto"/>
              <w:right w:val="single" w:sz="4" w:space="0" w:color="auto"/>
            </w:tcBorders>
            <w:shd w:val="clear" w:color="000000" w:fill="FFFFFF"/>
            <w:vAlign w:val="center"/>
            <w:hideMark/>
          </w:tcPr>
          <w:p w14:paraId="2210ADF3"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(LÍDER GESTIÓN DOCUMENTAL)</w:t>
            </w:r>
          </w:p>
        </w:tc>
        <w:tc>
          <w:tcPr>
            <w:tcW w:w="598" w:type="dxa"/>
            <w:tcBorders>
              <w:top w:val="nil"/>
              <w:left w:val="nil"/>
              <w:bottom w:val="single" w:sz="4" w:space="0" w:color="auto"/>
              <w:right w:val="single" w:sz="4" w:space="0" w:color="auto"/>
            </w:tcBorders>
            <w:shd w:val="clear" w:color="000000" w:fill="FFFFFF"/>
            <w:vAlign w:val="center"/>
            <w:hideMark/>
          </w:tcPr>
          <w:p w14:paraId="74EE097C"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6AEEC6F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65536C42"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35D37880"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FFCE775"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28</w:t>
            </w:r>
          </w:p>
        </w:tc>
        <w:tc>
          <w:tcPr>
            <w:tcW w:w="2758" w:type="dxa"/>
            <w:tcBorders>
              <w:top w:val="nil"/>
              <w:left w:val="nil"/>
              <w:bottom w:val="single" w:sz="4" w:space="0" w:color="auto"/>
              <w:right w:val="single" w:sz="4" w:space="0" w:color="auto"/>
            </w:tcBorders>
            <w:shd w:val="clear" w:color="000000" w:fill="FFFFFF"/>
            <w:vAlign w:val="center"/>
            <w:hideMark/>
          </w:tcPr>
          <w:p w14:paraId="74482D6C"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(LÍDER SST)</w:t>
            </w:r>
          </w:p>
        </w:tc>
        <w:tc>
          <w:tcPr>
            <w:tcW w:w="598" w:type="dxa"/>
            <w:tcBorders>
              <w:top w:val="nil"/>
              <w:left w:val="nil"/>
              <w:bottom w:val="single" w:sz="4" w:space="0" w:color="auto"/>
              <w:right w:val="single" w:sz="4" w:space="0" w:color="auto"/>
            </w:tcBorders>
            <w:shd w:val="clear" w:color="000000" w:fill="FFFFFF"/>
            <w:vAlign w:val="center"/>
            <w:hideMark/>
          </w:tcPr>
          <w:p w14:paraId="100371BD"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6F2F098B"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7A8E07F0"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07133288"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CC29926"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29</w:t>
            </w:r>
          </w:p>
        </w:tc>
        <w:tc>
          <w:tcPr>
            <w:tcW w:w="2758" w:type="dxa"/>
            <w:tcBorders>
              <w:top w:val="nil"/>
              <w:left w:val="nil"/>
              <w:bottom w:val="single" w:sz="4" w:space="0" w:color="auto"/>
              <w:right w:val="single" w:sz="4" w:space="0" w:color="auto"/>
            </w:tcBorders>
            <w:shd w:val="clear" w:color="000000" w:fill="FFFFFF"/>
            <w:vAlign w:val="center"/>
            <w:hideMark/>
          </w:tcPr>
          <w:p w14:paraId="207A07B2"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(ABOGADO DE CONTRATACIÓN)</w:t>
            </w:r>
          </w:p>
        </w:tc>
        <w:tc>
          <w:tcPr>
            <w:tcW w:w="598" w:type="dxa"/>
            <w:tcBorders>
              <w:top w:val="nil"/>
              <w:left w:val="nil"/>
              <w:bottom w:val="single" w:sz="4" w:space="0" w:color="auto"/>
              <w:right w:val="single" w:sz="4" w:space="0" w:color="auto"/>
            </w:tcBorders>
            <w:shd w:val="clear" w:color="000000" w:fill="FFFFFF"/>
            <w:vAlign w:val="center"/>
            <w:hideMark/>
          </w:tcPr>
          <w:p w14:paraId="0485F6AF"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25541D6"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15</w:t>
            </w:r>
          </w:p>
        </w:tc>
        <w:tc>
          <w:tcPr>
            <w:tcW w:w="1243" w:type="dxa"/>
            <w:tcBorders>
              <w:top w:val="nil"/>
              <w:left w:val="nil"/>
              <w:bottom w:val="single" w:sz="4" w:space="0" w:color="auto"/>
              <w:right w:val="single" w:sz="4" w:space="0" w:color="auto"/>
            </w:tcBorders>
            <w:shd w:val="clear" w:color="000000" w:fill="FFFFFF"/>
            <w:vAlign w:val="center"/>
            <w:hideMark/>
          </w:tcPr>
          <w:p w14:paraId="3BCB734D"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72E48677"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68651EB"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30</w:t>
            </w:r>
          </w:p>
        </w:tc>
        <w:tc>
          <w:tcPr>
            <w:tcW w:w="2758" w:type="dxa"/>
            <w:tcBorders>
              <w:top w:val="nil"/>
              <w:left w:val="nil"/>
              <w:bottom w:val="single" w:sz="4" w:space="0" w:color="auto"/>
              <w:right w:val="single" w:sz="4" w:space="0" w:color="auto"/>
            </w:tcBorders>
            <w:shd w:val="clear" w:color="auto" w:fill="auto"/>
            <w:vAlign w:val="center"/>
            <w:hideMark/>
          </w:tcPr>
          <w:p w14:paraId="6A0154EC"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(CONTADOR-COSTOS)</w:t>
            </w:r>
          </w:p>
        </w:tc>
        <w:tc>
          <w:tcPr>
            <w:tcW w:w="598" w:type="dxa"/>
            <w:tcBorders>
              <w:top w:val="nil"/>
              <w:left w:val="nil"/>
              <w:bottom w:val="single" w:sz="4" w:space="0" w:color="auto"/>
              <w:right w:val="single" w:sz="4" w:space="0" w:color="auto"/>
            </w:tcBorders>
            <w:shd w:val="clear" w:color="000000" w:fill="FFFFFF"/>
            <w:vAlign w:val="center"/>
            <w:hideMark/>
          </w:tcPr>
          <w:p w14:paraId="5023D68C"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09EA9985"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081042EF"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4FC669C0"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407738C"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31</w:t>
            </w:r>
          </w:p>
        </w:tc>
        <w:tc>
          <w:tcPr>
            <w:tcW w:w="2758" w:type="dxa"/>
            <w:tcBorders>
              <w:top w:val="nil"/>
              <w:left w:val="nil"/>
              <w:bottom w:val="single" w:sz="4" w:space="0" w:color="auto"/>
              <w:right w:val="single" w:sz="4" w:space="0" w:color="auto"/>
            </w:tcBorders>
            <w:shd w:val="clear" w:color="auto" w:fill="auto"/>
            <w:vAlign w:val="center"/>
            <w:hideMark/>
          </w:tcPr>
          <w:p w14:paraId="6CE8A67C"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(APOYO PROFESIONAL TALENTO HUMANO)</w:t>
            </w:r>
          </w:p>
        </w:tc>
        <w:tc>
          <w:tcPr>
            <w:tcW w:w="598" w:type="dxa"/>
            <w:tcBorders>
              <w:top w:val="nil"/>
              <w:left w:val="nil"/>
              <w:bottom w:val="single" w:sz="4" w:space="0" w:color="auto"/>
              <w:right w:val="single" w:sz="4" w:space="0" w:color="auto"/>
            </w:tcBorders>
            <w:shd w:val="clear" w:color="000000" w:fill="FFFFFF"/>
            <w:vAlign w:val="center"/>
            <w:hideMark/>
          </w:tcPr>
          <w:p w14:paraId="3447E11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449283D2"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43D7FB09"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78B9ECBB"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9D3D0A8"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32</w:t>
            </w:r>
          </w:p>
        </w:tc>
        <w:tc>
          <w:tcPr>
            <w:tcW w:w="2758" w:type="dxa"/>
            <w:tcBorders>
              <w:top w:val="nil"/>
              <w:left w:val="nil"/>
              <w:bottom w:val="single" w:sz="4" w:space="0" w:color="auto"/>
              <w:right w:val="single" w:sz="4" w:space="0" w:color="auto"/>
            </w:tcBorders>
            <w:shd w:val="clear" w:color="000000" w:fill="FFFFFF"/>
            <w:vAlign w:val="center"/>
            <w:hideMark/>
          </w:tcPr>
          <w:p w14:paraId="1DF871B5"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(LÍDER DE SISTEMAS)</w:t>
            </w:r>
          </w:p>
        </w:tc>
        <w:tc>
          <w:tcPr>
            <w:tcW w:w="598" w:type="dxa"/>
            <w:tcBorders>
              <w:top w:val="nil"/>
              <w:left w:val="nil"/>
              <w:bottom w:val="single" w:sz="4" w:space="0" w:color="auto"/>
              <w:right w:val="single" w:sz="4" w:space="0" w:color="auto"/>
            </w:tcBorders>
            <w:shd w:val="clear" w:color="000000" w:fill="FFFFFF"/>
            <w:vAlign w:val="center"/>
            <w:hideMark/>
          </w:tcPr>
          <w:p w14:paraId="5F2EFAD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8597B32"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0BD80163"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35FC14FE"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FBBC3DD"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33</w:t>
            </w:r>
          </w:p>
        </w:tc>
        <w:tc>
          <w:tcPr>
            <w:tcW w:w="2758" w:type="dxa"/>
            <w:tcBorders>
              <w:top w:val="nil"/>
              <w:left w:val="nil"/>
              <w:bottom w:val="single" w:sz="4" w:space="0" w:color="auto"/>
              <w:right w:val="single" w:sz="4" w:space="0" w:color="auto"/>
            </w:tcBorders>
            <w:shd w:val="clear" w:color="auto" w:fill="auto"/>
            <w:vAlign w:val="center"/>
            <w:hideMark/>
          </w:tcPr>
          <w:p w14:paraId="3155A790"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(ANALISTA DE CARTERA)</w:t>
            </w:r>
          </w:p>
        </w:tc>
        <w:tc>
          <w:tcPr>
            <w:tcW w:w="598" w:type="dxa"/>
            <w:tcBorders>
              <w:top w:val="nil"/>
              <w:left w:val="nil"/>
              <w:bottom w:val="single" w:sz="4" w:space="0" w:color="auto"/>
              <w:right w:val="single" w:sz="4" w:space="0" w:color="auto"/>
            </w:tcBorders>
            <w:shd w:val="clear" w:color="000000" w:fill="FFFFFF"/>
            <w:vAlign w:val="center"/>
            <w:hideMark/>
          </w:tcPr>
          <w:p w14:paraId="3E0A1495"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3C466BB"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40A5DC2A"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0D890BDF"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2BE3708"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34</w:t>
            </w:r>
          </w:p>
        </w:tc>
        <w:tc>
          <w:tcPr>
            <w:tcW w:w="2758" w:type="dxa"/>
            <w:tcBorders>
              <w:top w:val="nil"/>
              <w:left w:val="nil"/>
              <w:bottom w:val="single" w:sz="4" w:space="0" w:color="auto"/>
              <w:right w:val="single" w:sz="4" w:space="0" w:color="auto"/>
            </w:tcBorders>
            <w:shd w:val="clear" w:color="auto" w:fill="auto"/>
            <w:vAlign w:val="center"/>
            <w:hideMark/>
          </w:tcPr>
          <w:p w14:paraId="7651F0D0"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(APOYO A LA GESTIÓN JURÍDICA DE CONTRATOS)</w:t>
            </w:r>
          </w:p>
        </w:tc>
        <w:tc>
          <w:tcPr>
            <w:tcW w:w="598" w:type="dxa"/>
            <w:tcBorders>
              <w:top w:val="nil"/>
              <w:left w:val="nil"/>
              <w:bottom w:val="single" w:sz="4" w:space="0" w:color="auto"/>
              <w:right w:val="single" w:sz="4" w:space="0" w:color="auto"/>
            </w:tcBorders>
            <w:shd w:val="clear" w:color="000000" w:fill="FFFFFF"/>
            <w:vAlign w:val="center"/>
            <w:hideMark/>
          </w:tcPr>
          <w:p w14:paraId="409063A2"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7E4B124B"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13</w:t>
            </w:r>
          </w:p>
        </w:tc>
        <w:tc>
          <w:tcPr>
            <w:tcW w:w="1243" w:type="dxa"/>
            <w:tcBorders>
              <w:top w:val="nil"/>
              <w:left w:val="nil"/>
              <w:bottom w:val="single" w:sz="4" w:space="0" w:color="auto"/>
              <w:right w:val="single" w:sz="4" w:space="0" w:color="auto"/>
            </w:tcBorders>
            <w:shd w:val="clear" w:color="000000" w:fill="FFFFFF"/>
            <w:vAlign w:val="center"/>
            <w:hideMark/>
          </w:tcPr>
          <w:p w14:paraId="2109BC49"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7ED3E19A"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D992B33"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35</w:t>
            </w:r>
          </w:p>
        </w:tc>
        <w:tc>
          <w:tcPr>
            <w:tcW w:w="2758" w:type="dxa"/>
            <w:tcBorders>
              <w:top w:val="nil"/>
              <w:left w:val="nil"/>
              <w:bottom w:val="single" w:sz="4" w:space="0" w:color="auto"/>
              <w:right w:val="single" w:sz="4" w:space="0" w:color="auto"/>
            </w:tcBorders>
            <w:shd w:val="clear" w:color="auto" w:fill="auto"/>
            <w:vAlign w:val="center"/>
            <w:hideMark/>
          </w:tcPr>
          <w:p w14:paraId="581B1E6A"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(APOYO GESTIÓN DEL RIESGOS)</w:t>
            </w:r>
          </w:p>
        </w:tc>
        <w:tc>
          <w:tcPr>
            <w:tcW w:w="598" w:type="dxa"/>
            <w:tcBorders>
              <w:top w:val="nil"/>
              <w:left w:val="nil"/>
              <w:bottom w:val="single" w:sz="4" w:space="0" w:color="auto"/>
              <w:right w:val="single" w:sz="4" w:space="0" w:color="auto"/>
            </w:tcBorders>
            <w:shd w:val="clear" w:color="000000" w:fill="FFFFFF"/>
            <w:vAlign w:val="center"/>
            <w:hideMark/>
          </w:tcPr>
          <w:p w14:paraId="236AAF03"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4EC8CC26"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084CA14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03416E7B"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182D5B8"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36</w:t>
            </w:r>
          </w:p>
        </w:tc>
        <w:tc>
          <w:tcPr>
            <w:tcW w:w="2758" w:type="dxa"/>
            <w:tcBorders>
              <w:top w:val="nil"/>
              <w:left w:val="nil"/>
              <w:bottom w:val="single" w:sz="4" w:space="0" w:color="auto"/>
              <w:right w:val="single" w:sz="4" w:space="0" w:color="auto"/>
            </w:tcBorders>
            <w:shd w:val="clear" w:color="auto" w:fill="auto"/>
            <w:vAlign w:val="center"/>
            <w:hideMark/>
          </w:tcPr>
          <w:p w14:paraId="334DC897"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AREA DE SALUD (ASOPORTE PROFESIONAL INGENIERIA BIOMEDICA)</w:t>
            </w:r>
          </w:p>
        </w:tc>
        <w:tc>
          <w:tcPr>
            <w:tcW w:w="598" w:type="dxa"/>
            <w:tcBorders>
              <w:top w:val="nil"/>
              <w:left w:val="nil"/>
              <w:bottom w:val="single" w:sz="4" w:space="0" w:color="auto"/>
              <w:right w:val="single" w:sz="4" w:space="0" w:color="auto"/>
            </w:tcBorders>
            <w:shd w:val="clear" w:color="000000" w:fill="FFFFFF"/>
            <w:vAlign w:val="center"/>
            <w:hideMark/>
          </w:tcPr>
          <w:p w14:paraId="4A150D0A"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4A21DB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13</w:t>
            </w:r>
          </w:p>
        </w:tc>
        <w:tc>
          <w:tcPr>
            <w:tcW w:w="1243" w:type="dxa"/>
            <w:tcBorders>
              <w:top w:val="nil"/>
              <w:left w:val="nil"/>
              <w:bottom w:val="single" w:sz="4" w:space="0" w:color="auto"/>
              <w:right w:val="single" w:sz="4" w:space="0" w:color="auto"/>
            </w:tcBorders>
            <w:shd w:val="clear" w:color="000000" w:fill="FFFFFF"/>
            <w:vAlign w:val="center"/>
            <w:hideMark/>
          </w:tcPr>
          <w:p w14:paraId="7A5AAA3A"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553EE83F"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0381E75"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37</w:t>
            </w:r>
          </w:p>
        </w:tc>
        <w:tc>
          <w:tcPr>
            <w:tcW w:w="2758" w:type="dxa"/>
            <w:tcBorders>
              <w:top w:val="nil"/>
              <w:left w:val="nil"/>
              <w:bottom w:val="single" w:sz="4" w:space="0" w:color="auto"/>
              <w:right w:val="single" w:sz="4" w:space="0" w:color="auto"/>
            </w:tcBorders>
            <w:shd w:val="clear" w:color="auto" w:fill="auto"/>
            <w:vAlign w:val="center"/>
            <w:hideMark/>
          </w:tcPr>
          <w:p w14:paraId="03F523B6"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(INGENIERO DE SISTEMAS)</w:t>
            </w:r>
          </w:p>
        </w:tc>
        <w:tc>
          <w:tcPr>
            <w:tcW w:w="598" w:type="dxa"/>
            <w:tcBorders>
              <w:top w:val="nil"/>
              <w:left w:val="nil"/>
              <w:bottom w:val="single" w:sz="4" w:space="0" w:color="auto"/>
              <w:right w:val="single" w:sz="4" w:space="0" w:color="auto"/>
            </w:tcBorders>
            <w:shd w:val="clear" w:color="000000" w:fill="FFFFFF"/>
            <w:vAlign w:val="center"/>
            <w:hideMark/>
          </w:tcPr>
          <w:p w14:paraId="6E679FE0"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186D4F1F"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348108E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5A6167" w:rsidRPr="003902C9" w14:paraId="7A51CBE7"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960956C"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38</w:t>
            </w:r>
          </w:p>
        </w:tc>
        <w:tc>
          <w:tcPr>
            <w:tcW w:w="2758" w:type="dxa"/>
            <w:tcBorders>
              <w:top w:val="nil"/>
              <w:left w:val="nil"/>
              <w:bottom w:val="single" w:sz="4" w:space="0" w:color="auto"/>
              <w:right w:val="single" w:sz="4" w:space="0" w:color="auto"/>
            </w:tcBorders>
            <w:shd w:val="clear" w:color="000000" w:fill="FFFFFF"/>
            <w:vAlign w:val="center"/>
            <w:hideMark/>
          </w:tcPr>
          <w:p w14:paraId="39513696"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LIDER APOYO DIAGNOSTICO – TERAPEUTICO</w:t>
            </w:r>
          </w:p>
        </w:tc>
        <w:tc>
          <w:tcPr>
            <w:tcW w:w="598" w:type="dxa"/>
            <w:tcBorders>
              <w:top w:val="nil"/>
              <w:left w:val="nil"/>
              <w:bottom w:val="single" w:sz="4" w:space="0" w:color="auto"/>
              <w:right w:val="single" w:sz="4" w:space="0" w:color="auto"/>
            </w:tcBorders>
            <w:shd w:val="clear" w:color="000000" w:fill="FFFFFF"/>
            <w:vAlign w:val="center"/>
            <w:hideMark/>
          </w:tcPr>
          <w:p w14:paraId="7BA7F6F9"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75BAB088"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161337D6"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7187E854"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F0861D8"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39</w:t>
            </w:r>
          </w:p>
        </w:tc>
        <w:tc>
          <w:tcPr>
            <w:tcW w:w="2758" w:type="dxa"/>
            <w:tcBorders>
              <w:top w:val="nil"/>
              <w:left w:val="nil"/>
              <w:bottom w:val="single" w:sz="4" w:space="0" w:color="auto"/>
              <w:right w:val="single" w:sz="4" w:space="0" w:color="auto"/>
            </w:tcBorders>
            <w:shd w:val="clear" w:color="000000" w:fill="FFFFFF"/>
            <w:vAlign w:val="center"/>
            <w:hideMark/>
          </w:tcPr>
          <w:p w14:paraId="6F9E57EF"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AREA SALUD (QUIMICO FARMACEUTICO)</w:t>
            </w:r>
          </w:p>
        </w:tc>
        <w:tc>
          <w:tcPr>
            <w:tcW w:w="598" w:type="dxa"/>
            <w:tcBorders>
              <w:top w:val="nil"/>
              <w:left w:val="nil"/>
              <w:bottom w:val="single" w:sz="4" w:space="0" w:color="auto"/>
              <w:right w:val="single" w:sz="4" w:space="0" w:color="auto"/>
            </w:tcBorders>
            <w:shd w:val="clear" w:color="000000" w:fill="FFFFFF"/>
            <w:vAlign w:val="center"/>
            <w:hideMark/>
          </w:tcPr>
          <w:p w14:paraId="28A05C12"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2AF8D5EA"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18</w:t>
            </w:r>
          </w:p>
        </w:tc>
        <w:tc>
          <w:tcPr>
            <w:tcW w:w="1243" w:type="dxa"/>
            <w:tcBorders>
              <w:top w:val="nil"/>
              <w:left w:val="nil"/>
              <w:bottom w:val="single" w:sz="4" w:space="0" w:color="auto"/>
              <w:right w:val="single" w:sz="4" w:space="0" w:color="auto"/>
            </w:tcBorders>
            <w:shd w:val="clear" w:color="000000" w:fill="FFFFFF"/>
            <w:vAlign w:val="center"/>
            <w:hideMark/>
          </w:tcPr>
          <w:p w14:paraId="27332E6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5A6167" w:rsidRPr="003902C9" w14:paraId="57FCE66D"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5E8C03A"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40</w:t>
            </w:r>
          </w:p>
        </w:tc>
        <w:tc>
          <w:tcPr>
            <w:tcW w:w="2758" w:type="dxa"/>
            <w:tcBorders>
              <w:top w:val="nil"/>
              <w:left w:val="nil"/>
              <w:bottom w:val="single" w:sz="4" w:space="0" w:color="auto"/>
              <w:right w:val="single" w:sz="4" w:space="0" w:color="auto"/>
            </w:tcBorders>
            <w:shd w:val="clear" w:color="000000" w:fill="FFFFFF"/>
            <w:vAlign w:val="center"/>
            <w:hideMark/>
          </w:tcPr>
          <w:p w14:paraId="4D231F27"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(LÍDER DE TALENTO HUMANO)</w:t>
            </w:r>
          </w:p>
        </w:tc>
        <w:tc>
          <w:tcPr>
            <w:tcW w:w="598" w:type="dxa"/>
            <w:tcBorders>
              <w:top w:val="nil"/>
              <w:left w:val="nil"/>
              <w:bottom w:val="single" w:sz="4" w:space="0" w:color="auto"/>
              <w:right w:val="single" w:sz="4" w:space="0" w:color="auto"/>
            </w:tcBorders>
            <w:shd w:val="clear" w:color="000000" w:fill="FFFFFF"/>
            <w:vAlign w:val="center"/>
            <w:hideMark/>
          </w:tcPr>
          <w:p w14:paraId="576EE9D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550DD2AB"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0E57C3BD"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1C6D23D2"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C20C95A"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41</w:t>
            </w:r>
          </w:p>
        </w:tc>
        <w:tc>
          <w:tcPr>
            <w:tcW w:w="2758" w:type="dxa"/>
            <w:tcBorders>
              <w:top w:val="nil"/>
              <w:left w:val="nil"/>
              <w:bottom w:val="single" w:sz="4" w:space="0" w:color="auto"/>
              <w:right w:val="single" w:sz="4" w:space="0" w:color="auto"/>
            </w:tcBorders>
            <w:shd w:val="clear" w:color="000000" w:fill="FFFFFF"/>
            <w:vAlign w:val="center"/>
            <w:hideMark/>
          </w:tcPr>
          <w:p w14:paraId="30D94ECC"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(BACTERIOLOGO COORDINADOR)</w:t>
            </w:r>
          </w:p>
        </w:tc>
        <w:tc>
          <w:tcPr>
            <w:tcW w:w="598" w:type="dxa"/>
            <w:tcBorders>
              <w:top w:val="nil"/>
              <w:left w:val="nil"/>
              <w:bottom w:val="single" w:sz="4" w:space="0" w:color="auto"/>
              <w:right w:val="single" w:sz="4" w:space="0" w:color="auto"/>
            </w:tcBorders>
            <w:shd w:val="clear" w:color="000000" w:fill="FFFFFF"/>
            <w:vAlign w:val="center"/>
            <w:hideMark/>
          </w:tcPr>
          <w:p w14:paraId="1BB0BE6E"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66863F0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472CCACE"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77EBC5FB"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203E0BE"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42</w:t>
            </w:r>
          </w:p>
        </w:tc>
        <w:tc>
          <w:tcPr>
            <w:tcW w:w="2758" w:type="dxa"/>
            <w:tcBorders>
              <w:top w:val="nil"/>
              <w:left w:val="nil"/>
              <w:bottom w:val="single" w:sz="4" w:space="0" w:color="auto"/>
              <w:right w:val="single" w:sz="4" w:space="0" w:color="auto"/>
            </w:tcBorders>
            <w:shd w:val="clear" w:color="000000" w:fill="FFFFFF"/>
            <w:vAlign w:val="center"/>
            <w:hideMark/>
          </w:tcPr>
          <w:p w14:paraId="09D1AE5F"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(LIDER CEI)</w:t>
            </w:r>
          </w:p>
        </w:tc>
        <w:tc>
          <w:tcPr>
            <w:tcW w:w="598" w:type="dxa"/>
            <w:tcBorders>
              <w:top w:val="nil"/>
              <w:left w:val="nil"/>
              <w:bottom w:val="single" w:sz="4" w:space="0" w:color="auto"/>
              <w:right w:val="single" w:sz="4" w:space="0" w:color="auto"/>
            </w:tcBorders>
            <w:shd w:val="clear" w:color="000000" w:fill="FFFFFF"/>
            <w:vAlign w:val="center"/>
            <w:hideMark/>
          </w:tcPr>
          <w:p w14:paraId="4C1B21B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47E953F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5D4695C0"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7BDE40D9"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B172938"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43</w:t>
            </w:r>
          </w:p>
        </w:tc>
        <w:tc>
          <w:tcPr>
            <w:tcW w:w="2758" w:type="dxa"/>
            <w:tcBorders>
              <w:top w:val="nil"/>
              <w:left w:val="nil"/>
              <w:bottom w:val="single" w:sz="4" w:space="0" w:color="auto"/>
              <w:right w:val="single" w:sz="4" w:space="0" w:color="auto"/>
            </w:tcBorders>
            <w:shd w:val="clear" w:color="auto" w:fill="auto"/>
            <w:vAlign w:val="center"/>
            <w:hideMark/>
          </w:tcPr>
          <w:p w14:paraId="329506B6"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(ABOGADO DE CONTRATACIÓN)</w:t>
            </w:r>
          </w:p>
        </w:tc>
        <w:tc>
          <w:tcPr>
            <w:tcW w:w="598" w:type="dxa"/>
            <w:tcBorders>
              <w:top w:val="nil"/>
              <w:left w:val="nil"/>
              <w:bottom w:val="single" w:sz="4" w:space="0" w:color="auto"/>
              <w:right w:val="single" w:sz="4" w:space="0" w:color="auto"/>
            </w:tcBorders>
            <w:shd w:val="clear" w:color="000000" w:fill="FFFFFF"/>
            <w:vAlign w:val="center"/>
            <w:hideMark/>
          </w:tcPr>
          <w:p w14:paraId="1A2F44E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272B15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25099678"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0625E686"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86ABB12"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44</w:t>
            </w:r>
          </w:p>
        </w:tc>
        <w:tc>
          <w:tcPr>
            <w:tcW w:w="2758" w:type="dxa"/>
            <w:tcBorders>
              <w:top w:val="nil"/>
              <w:left w:val="nil"/>
              <w:bottom w:val="single" w:sz="4" w:space="0" w:color="auto"/>
              <w:right w:val="single" w:sz="4" w:space="0" w:color="auto"/>
            </w:tcBorders>
            <w:shd w:val="clear" w:color="000000" w:fill="FFFFFF"/>
            <w:vAlign w:val="center"/>
            <w:hideMark/>
          </w:tcPr>
          <w:p w14:paraId="51976D4A"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(LIDER DE CALIDAD)</w:t>
            </w:r>
          </w:p>
        </w:tc>
        <w:tc>
          <w:tcPr>
            <w:tcW w:w="598" w:type="dxa"/>
            <w:tcBorders>
              <w:top w:val="nil"/>
              <w:left w:val="nil"/>
              <w:bottom w:val="single" w:sz="4" w:space="0" w:color="auto"/>
              <w:right w:val="single" w:sz="4" w:space="0" w:color="auto"/>
            </w:tcBorders>
            <w:shd w:val="clear" w:color="000000" w:fill="FFFFFF"/>
            <w:vAlign w:val="center"/>
            <w:hideMark/>
          </w:tcPr>
          <w:p w14:paraId="3948A239"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32844597"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176E8661"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5A6167" w:rsidRPr="003902C9" w14:paraId="7010EBAB" w14:textId="77777777" w:rsidTr="0004201F">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7094764" w14:textId="77777777" w:rsidR="005A6167" w:rsidRPr="003D055F" w:rsidRDefault="005A6167" w:rsidP="0004201F">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45</w:t>
            </w:r>
          </w:p>
        </w:tc>
        <w:tc>
          <w:tcPr>
            <w:tcW w:w="2758" w:type="dxa"/>
            <w:tcBorders>
              <w:top w:val="nil"/>
              <w:left w:val="nil"/>
              <w:bottom w:val="single" w:sz="4" w:space="0" w:color="auto"/>
              <w:right w:val="single" w:sz="4" w:space="0" w:color="auto"/>
            </w:tcBorders>
            <w:shd w:val="clear" w:color="auto" w:fill="auto"/>
            <w:vAlign w:val="center"/>
            <w:hideMark/>
          </w:tcPr>
          <w:p w14:paraId="3A04C7AE" w14:textId="77777777" w:rsidR="005A6167" w:rsidRPr="003902C9" w:rsidRDefault="005A6167" w:rsidP="0004201F">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(AUDITOR CONCURRENTE)</w:t>
            </w:r>
          </w:p>
        </w:tc>
        <w:tc>
          <w:tcPr>
            <w:tcW w:w="598" w:type="dxa"/>
            <w:tcBorders>
              <w:top w:val="nil"/>
              <w:left w:val="nil"/>
              <w:bottom w:val="single" w:sz="4" w:space="0" w:color="auto"/>
              <w:right w:val="single" w:sz="4" w:space="0" w:color="auto"/>
            </w:tcBorders>
            <w:shd w:val="clear" w:color="000000" w:fill="FFFFFF"/>
            <w:vAlign w:val="center"/>
            <w:hideMark/>
          </w:tcPr>
          <w:p w14:paraId="646D3DE4"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4DEC524E"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7E1E6B8D" w14:textId="77777777" w:rsidR="005A6167" w:rsidRPr="003902C9" w:rsidRDefault="005A6167" w:rsidP="0004201F">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bl>
    <w:p w14:paraId="42FB5A17" w14:textId="542DEB3E" w:rsidR="00F80194" w:rsidRPr="001703A7" w:rsidRDefault="00F80194" w:rsidP="001703A7">
      <w:pPr>
        <w:rPr>
          <w:rFonts w:ascii="Arial Narrow" w:hAnsi="Arial Narrow"/>
          <w:sz w:val="22"/>
          <w:szCs w:val="22"/>
        </w:rPr>
      </w:pPr>
    </w:p>
    <w:p w14:paraId="2BB742F5" w14:textId="1032E956" w:rsidR="00F80194" w:rsidRPr="001703A7" w:rsidRDefault="00F80194" w:rsidP="001703A7">
      <w:pPr>
        <w:jc w:val="center"/>
        <w:rPr>
          <w:rFonts w:ascii="Arial Narrow" w:hAnsi="Arial Narrow"/>
          <w:sz w:val="22"/>
          <w:szCs w:val="22"/>
        </w:rPr>
      </w:pPr>
    </w:p>
    <w:p w14:paraId="03224FDF" w14:textId="77777777" w:rsidR="005A6167" w:rsidRDefault="005A6167" w:rsidP="005A6167">
      <w:pPr>
        <w:jc w:val="both"/>
        <w:rPr>
          <w:rFonts w:ascii="Arial Narrow" w:hAnsi="Arial Narrow"/>
          <w:sz w:val="22"/>
          <w:szCs w:val="22"/>
        </w:rPr>
      </w:pPr>
      <w:r w:rsidRPr="005A6167">
        <w:rPr>
          <w:rFonts w:ascii="Arial Narrow" w:hAnsi="Arial Narrow"/>
          <w:sz w:val="22"/>
          <w:szCs w:val="22"/>
        </w:rPr>
        <w:t xml:space="preserve">Que el  Decreto N° 111  del  15 de Enero de 1996,  en su artículo 5  dispone que "Las  Empresas  Sociales  del  Estado que  constituyan una  categoría especial de entidad pública descentralizada, se sujetarán al régimen de las empresas industriales y comerciales  de! Estado.  </w:t>
      </w:r>
    </w:p>
    <w:p w14:paraId="1218D9B4" w14:textId="77777777" w:rsidR="005A6167" w:rsidRPr="005A6167" w:rsidRDefault="005A6167" w:rsidP="005A6167">
      <w:pPr>
        <w:jc w:val="both"/>
        <w:rPr>
          <w:rFonts w:ascii="Arial Narrow" w:hAnsi="Arial Narrow"/>
          <w:sz w:val="22"/>
          <w:szCs w:val="22"/>
        </w:rPr>
      </w:pPr>
    </w:p>
    <w:p w14:paraId="565EC7AC" w14:textId="77777777" w:rsidR="005A6167" w:rsidRPr="005A6167" w:rsidRDefault="005A6167" w:rsidP="005A6167">
      <w:pPr>
        <w:jc w:val="both"/>
        <w:rPr>
          <w:rFonts w:ascii="Arial Narrow" w:hAnsi="Arial Narrow"/>
          <w:sz w:val="22"/>
          <w:szCs w:val="22"/>
        </w:rPr>
      </w:pPr>
      <w:r w:rsidRPr="005A6167">
        <w:rPr>
          <w:rFonts w:ascii="Arial Narrow" w:hAnsi="Arial Narrow"/>
          <w:sz w:val="22"/>
          <w:szCs w:val="22"/>
        </w:rPr>
        <w:t>Que de acuerdo a lo anterior, en materia presupuestal le es aplicable a las Empresas Sociales del Estado, lo establecido en el Decreto 115 de 1996, incorporado en el Decreto 1068 de 2015, Único Reglamentario del Sector Hacienda y Crédito Público.</w:t>
      </w:r>
    </w:p>
    <w:p w14:paraId="4FA08149" w14:textId="77777777" w:rsidR="005A6167" w:rsidRDefault="005A6167" w:rsidP="005A6167">
      <w:pPr>
        <w:jc w:val="both"/>
        <w:rPr>
          <w:rFonts w:ascii="Arial Narrow" w:hAnsi="Arial Narrow"/>
          <w:sz w:val="22"/>
          <w:szCs w:val="22"/>
        </w:rPr>
      </w:pPr>
    </w:p>
    <w:p w14:paraId="0D1EEB08" w14:textId="394F9592" w:rsidR="005A6167" w:rsidRPr="005A6167" w:rsidRDefault="005A6167" w:rsidP="005A6167">
      <w:pPr>
        <w:jc w:val="both"/>
        <w:rPr>
          <w:rFonts w:ascii="Arial Narrow" w:hAnsi="Arial Narrow"/>
          <w:sz w:val="22"/>
          <w:szCs w:val="22"/>
        </w:rPr>
      </w:pPr>
      <w:r w:rsidRPr="005A6167">
        <w:rPr>
          <w:rFonts w:ascii="Arial Narrow" w:hAnsi="Arial Narrow"/>
          <w:sz w:val="22"/>
          <w:szCs w:val="22"/>
        </w:rPr>
        <w:t xml:space="preserve">Que el Decreto 115 de 1996, reglamenta las normas sobre Elaboración, Conformación y Ejecución de los Presupuestos de las Empresas industriales y Comerciales del Estado, de las sociedades de economía </w:t>
      </w:r>
      <w:r w:rsidR="0023314E" w:rsidRPr="005A6167">
        <w:rPr>
          <w:rFonts w:ascii="Arial Narrow" w:hAnsi="Arial Narrow"/>
          <w:sz w:val="22"/>
          <w:szCs w:val="22"/>
        </w:rPr>
        <w:t>mixta, sujeto</w:t>
      </w:r>
      <w:r w:rsidRPr="005A6167">
        <w:rPr>
          <w:rFonts w:ascii="Arial Narrow" w:hAnsi="Arial Narrow"/>
          <w:sz w:val="22"/>
          <w:szCs w:val="22"/>
        </w:rPr>
        <w:t xml:space="preserve"> al  régimen de aquellas, dedicadas a actividades no financieras.  Entre otras definiendo su </w:t>
      </w:r>
      <w:r w:rsidR="0023314E" w:rsidRPr="005A6167">
        <w:rPr>
          <w:rFonts w:ascii="Arial Narrow" w:hAnsi="Arial Narrow"/>
          <w:sz w:val="22"/>
          <w:szCs w:val="22"/>
        </w:rPr>
        <w:t>campo de aplicación</w:t>
      </w:r>
      <w:r w:rsidRPr="005A6167">
        <w:rPr>
          <w:rFonts w:ascii="Arial Narrow" w:hAnsi="Arial Narrow"/>
          <w:sz w:val="22"/>
          <w:szCs w:val="22"/>
        </w:rPr>
        <w:t xml:space="preserve">  y  competencia,  en  su  Artículo  12,  establece  que,  "El presupuesto de ingresos  comprende la disponibilidad inicial,  los ingresos  corrientes  que se esperan recaudar  durante  la vigencia fiscal y los recursos  de capital". </w:t>
      </w:r>
    </w:p>
    <w:p w14:paraId="41615F0A" w14:textId="77777777" w:rsidR="005A6167" w:rsidRDefault="005A6167" w:rsidP="005A6167">
      <w:pPr>
        <w:jc w:val="both"/>
        <w:rPr>
          <w:rFonts w:ascii="Arial Narrow" w:hAnsi="Arial Narrow"/>
          <w:sz w:val="22"/>
          <w:szCs w:val="22"/>
        </w:rPr>
      </w:pPr>
    </w:p>
    <w:p w14:paraId="762B3857" w14:textId="4E6B2ECD" w:rsidR="005A6167" w:rsidRDefault="005A6167" w:rsidP="005A6167">
      <w:pPr>
        <w:jc w:val="both"/>
        <w:rPr>
          <w:rFonts w:ascii="Arial Narrow" w:hAnsi="Arial Narrow"/>
          <w:sz w:val="22"/>
          <w:szCs w:val="22"/>
        </w:rPr>
      </w:pPr>
      <w:r w:rsidRPr="005A6167">
        <w:rPr>
          <w:rFonts w:ascii="Arial Narrow" w:hAnsi="Arial Narrow"/>
          <w:sz w:val="22"/>
          <w:szCs w:val="22"/>
        </w:rPr>
        <w:t xml:space="preserve">Que </w:t>
      </w:r>
      <w:r w:rsidR="0023314E" w:rsidRPr="005A6167">
        <w:rPr>
          <w:rFonts w:ascii="Arial Narrow" w:hAnsi="Arial Narrow"/>
          <w:sz w:val="22"/>
          <w:szCs w:val="22"/>
        </w:rPr>
        <w:t>el Decreto</w:t>
      </w:r>
      <w:r w:rsidRPr="005A6167">
        <w:rPr>
          <w:rFonts w:ascii="Arial Narrow" w:hAnsi="Arial Narrow"/>
          <w:sz w:val="22"/>
          <w:szCs w:val="22"/>
        </w:rPr>
        <w:t xml:space="preserve"> 115 de Enero de 1996,  en su artículo 13,  el  cual  fue modificado por el artículo 10 del  Decreto N° 4836 del 21  de Diciembre de 2011, dispone que "El presupuesto de gastos comprende las apropiaciones para gastos de funcionamiento, gastos  de operación  comercial,  servicio  de la deuda y gastos  de inversión  que se causen durante   la  vigencia  fiscal  respectiva.   </w:t>
      </w:r>
    </w:p>
    <w:p w14:paraId="4106482F" w14:textId="77777777" w:rsidR="005A6167" w:rsidRPr="005A6167" w:rsidRDefault="005A6167" w:rsidP="005A6167">
      <w:pPr>
        <w:jc w:val="both"/>
        <w:rPr>
          <w:rFonts w:ascii="Arial Narrow" w:hAnsi="Arial Narrow"/>
          <w:sz w:val="22"/>
          <w:szCs w:val="22"/>
        </w:rPr>
      </w:pPr>
    </w:p>
    <w:p w14:paraId="731D68C6" w14:textId="436280C6" w:rsidR="005A6167" w:rsidRDefault="005A6167" w:rsidP="005A6167">
      <w:pPr>
        <w:jc w:val="both"/>
        <w:rPr>
          <w:rFonts w:ascii="Arial Narrow" w:hAnsi="Arial Narrow"/>
          <w:sz w:val="22"/>
          <w:szCs w:val="22"/>
        </w:rPr>
      </w:pPr>
      <w:r w:rsidRPr="005A6167">
        <w:rPr>
          <w:rFonts w:ascii="Arial Narrow" w:hAnsi="Arial Narrow"/>
          <w:sz w:val="22"/>
          <w:szCs w:val="22"/>
        </w:rPr>
        <w:t xml:space="preserve">Que la causación del gasto debe contar con la apropiación presupuestal correspondiente, así su pago se afecte en la siguiente vigencia fiscal.  El </w:t>
      </w:r>
      <w:r w:rsidR="0023314E" w:rsidRPr="005A6167">
        <w:rPr>
          <w:rFonts w:ascii="Arial Narrow" w:hAnsi="Arial Narrow"/>
          <w:sz w:val="22"/>
          <w:szCs w:val="22"/>
        </w:rPr>
        <w:t>pago deber incluirse</w:t>
      </w:r>
      <w:r w:rsidRPr="005A6167">
        <w:rPr>
          <w:rFonts w:ascii="Arial Narrow" w:hAnsi="Arial Narrow"/>
          <w:sz w:val="22"/>
          <w:szCs w:val="22"/>
        </w:rPr>
        <w:t xml:space="preserve">  en el presupuesto del año  siguiente  como una cuenta por pagar".</w:t>
      </w:r>
    </w:p>
    <w:p w14:paraId="4C97D2DB" w14:textId="77777777" w:rsidR="005A6167" w:rsidRPr="005A6167" w:rsidRDefault="005A6167" w:rsidP="005A6167">
      <w:pPr>
        <w:jc w:val="both"/>
        <w:rPr>
          <w:rFonts w:ascii="Arial Narrow" w:hAnsi="Arial Narrow"/>
          <w:sz w:val="22"/>
          <w:szCs w:val="22"/>
        </w:rPr>
      </w:pPr>
    </w:p>
    <w:p w14:paraId="4A4967D8" w14:textId="77777777" w:rsidR="005A6167" w:rsidRDefault="005A6167" w:rsidP="005A6167">
      <w:pPr>
        <w:jc w:val="both"/>
        <w:rPr>
          <w:rFonts w:ascii="Arial Narrow" w:hAnsi="Arial Narrow"/>
          <w:sz w:val="22"/>
          <w:szCs w:val="22"/>
        </w:rPr>
      </w:pPr>
      <w:r w:rsidRPr="005A6167">
        <w:rPr>
          <w:rFonts w:ascii="Arial Narrow" w:hAnsi="Arial Narrow"/>
          <w:sz w:val="22"/>
          <w:szCs w:val="22"/>
        </w:rPr>
        <w:t>Que el artículo 16 de la Ley 1966 de 2019 establece que "Las Empresas Sociales del Estado que no se encuentren catalogadas en riesgo financiero, o que no sean objeto de planes o medidas de saneamiento fiscal y financiero por este motivo, podrán elaborar y ejecutar sus presupuestos basándose en sus estados financieros: balance, estado de resultados y flujo de caja, y sus respectivas proyecciones.</w:t>
      </w:r>
    </w:p>
    <w:p w14:paraId="27DD6C8A" w14:textId="77777777" w:rsidR="005A6167" w:rsidRPr="005A6167" w:rsidRDefault="005A6167" w:rsidP="005A6167">
      <w:pPr>
        <w:jc w:val="both"/>
        <w:rPr>
          <w:rFonts w:ascii="Arial Narrow" w:hAnsi="Arial Narrow"/>
          <w:sz w:val="22"/>
          <w:szCs w:val="22"/>
        </w:rPr>
      </w:pPr>
    </w:p>
    <w:p w14:paraId="7E722733" w14:textId="0331EF01" w:rsidR="00F71246" w:rsidRPr="00C4109F" w:rsidRDefault="00F71246" w:rsidP="00F71246">
      <w:pPr>
        <w:jc w:val="both"/>
        <w:rPr>
          <w:rFonts w:ascii="Arial Narrow" w:hAnsi="Arial Narrow"/>
          <w:bCs/>
          <w:iCs/>
          <w:sz w:val="22"/>
          <w:szCs w:val="22"/>
        </w:rPr>
      </w:pPr>
      <w:r w:rsidRPr="00C4109F">
        <w:rPr>
          <w:rFonts w:ascii="Arial Narrow" w:hAnsi="Arial Narrow"/>
          <w:bCs/>
          <w:iCs/>
          <w:sz w:val="22"/>
          <w:szCs w:val="22"/>
        </w:rPr>
        <w:t>Ante esta circunstancia es preciso advertir que el Hospital Regional de Moniquirá no cuenta con autorización de vigencia futura del CONFIS DEPARTAMENTAL para comprometer gastos de funcionamiento que permitan la contratación de personal, por lo cual en cumplimiento del decreto 115 de 1996 Artículo 4. Indica que “</w:t>
      </w:r>
      <w:r w:rsidRPr="00C4109F">
        <w:rPr>
          <w:rFonts w:ascii="Arial Narrow" w:hAnsi="Arial Narrow"/>
          <w:bCs/>
          <w:i/>
          <w:iCs/>
          <w:sz w:val="22"/>
          <w:szCs w:val="22"/>
        </w:rPr>
        <w:t>Anualidad. El año fiscal comienza el 1 de enero y termina el 31 de diciembre de cada año. Después del 31 de diciembre no podrán asumirse compromisos con cargo a las apropiaciones del año fiscal que se cierra en esa fecha y los saldos de apropiación no afectados por compromisos caducarán sin excepción</w:t>
      </w:r>
      <w:r w:rsidRPr="00C4109F">
        <w:rPr>
          <w:rFonts w:ascii="Arial Narrow" w:hAnsi="Arial Narrow"/>
          <w:bCs/>
          <w:iCs/>
          <w:sz w:val="22"/>
          <w:szCs w:val="22"/>
        </w:rPr>
        <w:t>.”, por lo cual no es posible efectuar la contratación de personal con presupuesto de la vigencia fiscal 2023.</w:t>
      </w:r>
    </w:p>
    <w:p w14:paraId="0BB69A61" w14:textId="77777777" w:rsidR="00F71246" w:rsidRDefault="00F71246" w:rsidP="001703A7">
      <w:pPr>
        <w:jc w:val="both"/>
        <w:rPr>
          <w:rFonts w:ascii="Arial Narrow" w:hAnsi="Arial Narrow"/>
          <w:sz w:val="22"/>
          <w:szCs w:val="22"/>
        </w:rPr>
      </w:pPr>
    </w:p>
    <w:p w14:paraId="589738BA" w14:textId="77777777" w:rsidR="00C4109F" w:rsidRDefault="00765ACD" w:rsidP="00C4109F">
      <w:pPr>
        <w:jc w:val="both"/>
        <w:rPr>
          <w:rFonts w:ascii="Arial Narrow" w:hAnsi="Arial Narrow"/>
          <w:sz w:val="22"/>
          <w:szCs w:val="22"/>
        </w:rPr>
      </w:pPr>
      <w:r w:rsidRPr="001703A7">
        <w:rPr>
          <w:rFonts w:ascii="Arial Narrow" w:hAnsi="Arial Narrow"/>
          <w:sz w:val="22"/>
          <w:szCs w:val="22"/>
        </w:rPr>
        <w:t>Que</w:t>
      </w:r>
      <w:r w:rsidR="008F2A8E">
        <w:rPr>
          <w:rFonts w:ascii="Arial Narrow" w:hAnsi="Arial Narrow"/>
          <w:sz w:val="22"/>
          <w:szCs w:val="22"/>
        </w:rPr>
        <w:t xml:space="preserve"> por lo anteriormente mencionado solamente se puede garantizar el presupuesto necesario que cubra los costos presupuestales para la presente vigencia fiscal</w:t>
      </w:r>
      <w:r w:rsidR="00C4109F">
        <w:rPr>
          <w:rFonts w:ascii="Arial Narrow" w:hAnsi="Arial Narrow"/>
          <w:sz w:val="22"/>
          <w:szCs w:val="22"/>
        </w:rPr>
        <w:t xml:space="preserve">. </w:t>
      </w:r>
    </w:p>
    <w:p w14:paraId="7E9C0462" w14:textId="77777777" w:rsidR="00C4109F" w:rsidRDefault="00C4109F" w:rsidP="00C4109F">
      <w:pPr>
        <w:jc w:val="both"/>
        <w:rPr>
          <w:rFonts w:ascii="Arial Narrow" w:hAnsi="Arial Narrow"/>
          <w:sz w:val="22"/>
          <w:szCs w:val="22"/>
        </w:rPr>
      </w:pPr>
    </w:p>
    <w:p w14:paraId="70DC80AB" w14:textId="6E7E8D79" w:rsidR="008F2A8E" w:rsidRPr="00C7785B" w:rsidRDefault="00C4109F" w:rsidP="001703A7">
      <w:pPr>
        <w:jc w:val="both"/>
        <w:rPr>
          <w:rFonts w:ascii="Arial Narrow" w:hAnsi="Arial Narrow"/>
          <w:sz w:val="22"/>
          <w:szCs w:val="22"/>
        </w:rPr>
      </w:pPr>
      <w:r w:rsidRPr="00C7785B">
        <w:rPr>
          <w:rFonts w:ascii="Arial Narrow" w:hAnsi="Arial Narrow"/>
          <w:sz w:val="22"/>
          <w:szCs w:val="22"/>
        </w:rPr>
        <w:t xml:space="preserve">De acuerdo a ello, teniendo en cuenta los limitantes que en el tema presupuestal    poseen las empresas sociales del estado tienen los </w:t>
      </w:r>
      <w:r w:rsidR="006D3C0B" w:rsidRPr="00C7785B">
        <w:rPr>
          <w:rFonts w:ascii="Arial Narrow" w:hAnsi="Arial Narrow"/>
          <w:sz w:val="22"/>
          <w:szCs w:val="22"/>
        </w:rPr>
        <w:t>limitantes, se</w:t>
      </w:r>
      <w:r w:rsidRPr="00C7785B">
        <w:rPr>
          <w:rFonts w:ascii="Arial Narrow" w:hAnsi="Arial Narrow"/>
          <w:sz w:val="22"/>
          <w:szCs w:val="22"/>
        </w:rPr>
        <w:t xml:space="preserve"> hace necesario darle únicamente prioridad a formalizar en una primera etapa a implementar en la presente vigencia,  los  empleos  de auxiliares de enfermería</w:t>
      </w:r>
      <w:r w:rsidR="00F713F4">
        <w:rPr>
          <w:rFonts w:ascii="Arial Narrow" w:hAnsi="Arial Narrow"/>
          <w:sz w:val="22"/>
          <w:szCs w:val="22"/>
        </w:rPr>
        <w:t xml:space="preserve"> y profesionales de enfermería</w:t>
      </w:r>
      <w:r w:rsidRPr="00C7785B">
        <w:rPr>
          <w:rFonts w:ascii="Arial Narrow" w:hAnsi="Arial Narrow"/>
          <w:sz w:val="22"/>
          <w:szCs w:val="22"/>
        </w:rPr>
        <w:t xml:space="preserve">. </w:t>
      </w:r>
    </w:p>
    <w:p w14:paraId="332ABDA1" w14:textId="77777777" w:rsidR="007F7A9F" w:rsidRPr="00C7785B" w:rsidRDefault="007F7A9F" w:rsidP="007F7A9F">
      <w:pPr>
        <w:widowControl/>
        <w:rPr>
          <w:rFonts w:ascii="AppleSystemUIFontBold" w:eastAsiaTheme="minorHAnsi" w:hAnsi="AppleSystemUIFontBold" w:cs="AppleSystemUIFontBold"/>
          <w:b/>
          <w:bCs/>
          <w:sz w:val="24"/>
          <w:szCs w:val="24"/>
          <w:lang w:val="es-ES_tradnl" w:eastAsia="en-US"/>
        </w:rPr>
      </w:pPr>
    </w:p>
    <w:p w14:paraId="7FEAE3A6" w14:textId="0C15191E" w:rsidR="007F7A9F" w:rsidRPr="00C7785B" w:rsidRDefault="007F7A9F" w:rsidP="007F7A9F">
      <w:pPr>
        <w:widowControl/>
        <w:jc w:val="both"/>
        <w:rPr>
          <w:rFonts w:ascii="Arial Narrow" w:eastAsiaTheme="minorHAnsi" w:hAnsi="Arial Narrow"/>
          <w:i/>
          <w:iCs/>
          <w:sz w:val="22"/>
          <w:szCs w:val="22"/>
          <w:lang w:val="es-ES_tradnl" w:eastAsia="en-US"/>
        </w:rPr>
      </w:pPr>
      <w:r w:rsidRPr="00C7785B">
        <w:rPr>
          <w:rFonts w:ascii="Arial Narrow" w:eastAsiaTheme="minorHAnsi" w:hAnsi="Arial Narrow"/>
          <w:b/>
          <w:bCs/>
          <w:sz w:val="22"/>
          <w:szCs w:val="22"/>
          <w:lang w:val="es-ES_tradnl" w:eastAsia="en-US"/>
        </w:rPr>
        <w:t>Que en concordancia con</w:t>
      </w:r>
      <w:r w:rsidR="006D3C0B" w:rsidRPr="00C7785B">
        <w:rPr>
          <w:rFonts w:ascii="Arial Narrow" w:eastAsiaTheme="minorHAnsi" w:hAnsi="Arial Narrow"/>
          <w:b/>
          <w:bCs/>
          <w:sz w:val="22"/>
          <w:szCs w:val="22"/>
          <w:lang w:val="es-ES_tradnl" w:eastAsia="en-US"/>
        </w:rPr>
        <w:t xml:space="preserve"> lo indicado en los acápites </w:t>
      </w:r>
      <w:r w:rsidR="006D3232" w:rsidRPr="00C7785B">
        <w:rPr>
          <w:rFonts w:ascii="Arial Narrow" w:eastAsiaTheme="minorHAnsi" w:hAnsi="Arial Narrow"/>
          <w:b/>
          <w:bCs/>
          <w:sz w:val="22"/>
          <w:szCs w:val="22"/>
          <w:lang w:val="es-ES_tradnl" w:eastAsia="en-US"/>
        </w:rPr>
        <w:t>anteriores y</w:t>
      </w:r>
      <w:r w:rsidRPr="00C7785B">
        <w:rPr>
          <w:rFonts w:ascii="Arial Narrow" w:eastAsiaTheme="minorHAnsi" w:hAnsi="Arial Narrow"/>
          <w:b/>
          <w:bCs/>
          <w:sz w:val="22"/>
          <w:szCs w:val="22"/>
          <w:lang w:val="es-ES_tradnl" w:eastAsia="en-US"/>
        </w:rPr>
        <w:t xml:space="preserve"> </w:t>
      </w:r>
      <w:r w:rsidR="006D3C0B" w:rsidRPr="00C7785B">
        <w:rPr>
          <w:rFonts w:ascii="Arial Narrow" w:eastAsiaTheme="minorHAnsi" w:hAnsi="Arial Narrow"/>
          <w:b/>
          <w:bCs/>
          <w:sz w:val="22"/>
          <w:szCs w:val="22"/>
          <w:lang w:val="es-ES_tradnl" w:eastAsia="en-US"/>
        </w:rPr>
        <w:t>según el</w:t>
      </w:r>
      <w:r w:rsidR="00C4109F" w:rsidRPr="00C7785B">
        <w:rPr>
          <w:rFonts w:ascii="Arial Narrow" w:eastAsiaTheme="minorHAnsi" w:hAnsi="Arial Narrow"/>
          <w:b/>
          <w:bCs/>
          <w:sz w:val="22"/>
          <w:szCs w:val="22"/>
          <w:lang w:val="es-ES_tradnl" w:eastAsia="en-US"/>
        </w:rPr>
        <w:t xml:space="preserve"> </w:t>
      </w:r>
      <w:r w:rsidR="006D3C0B" w:rsidRPr="00C7785B">
        <w:rPr>
          <w:rFonts w:ascii="Arial Narrow" w:eastAsiaTheme="minorHAnsi" w:hAnsi="Arial Narrow"/>
          <w:b/>
          <w:bCs/>
          <w:sz w:val="22"/>
          <w:szCs w:val="22"/>
          <w:lang w:val="es-ES_tradnl" w:eastAsia="en-US"/>
        </w:rPr>
        <w:t xml:space="preserve">concepto </w:t>
      </w:r>
      <w:r w:rsidR="006D3232" w:rsidRPr="00C7785B">
        <w:rPr>
          <w:rFonts w:ascii="Arial Narrow" w:eastAsiaTheme="minorHAnsi" w:hAnsi="Arial Narrow"/>
          <w:b/>
          <w:bCs/>
          <w:sz w:val="22"/>
          <w:szCs w:val="22"/>
          <w:lang w:val="es-ES_tradnl" w:eastAsia="en-US"/>
        </w:rPr>
        <w:t>emitido por</w:t>
      </w:r>
      <w:r w:rsidRPr="00C7785B">
        <w:rPr>
          <w:rFonts w:ascii="Arial Narrow" w:eastAsiaTheme="minorHAnsi" w:hAnsi="Arial Narrow"/>
          <w:b/>
          <w:bCs/>
          <w:sz w:val="22"/>
          <w:szCs w:val="22"/>
          <w:lang w:val="es-ES_tradnl" w:eastAsia="en-US"/>
        </w:rPr>
        <w:t xml:space="preserve"> </w:t>
      </w:r>
      <w:r w:rsidR="006D3232" w:rsidRPr="00C7785B">
        <w:rPr>
          <w:rFonts w:ascii="Arial Narrow" w:eastAsiaTheme="minorHAnsi" w:hAnsi="Arial Narrow"/>
          <w:b/>
          <w:bCs/>
          <w:sz w:val="22"/>
          <w:szCs w:val="22"/>
          <w:lang w:val="es-ES_tradnl" w:eastAsia="en-US"/>
        </w:rPr>
        <w:t>el funcionario</w:t>
      </w:r>
      <w:r w:rsidR="00C4109F" w:rsidRPr="00C7785B">
        <w:rPr>
          <w:rFonts w:ascii="Arial Narrow" w:eastAsiaTheme="minorHAnsi" w:hAnsi="Arial Narrow"/>
          <w:b/>
          <w:bCs/>
          <w:sz w:val="22"/>
          <w:szCs w:val="22"/>
          <w:lang w:val="es-ES_tradnl" w:eastAsia="en-US"/>
        </w:rPr>
        <w:t xml:space="preserve"> </w:t>
      </w:r>
      <w:r w:rsidRPr="00C7785B">
        <w:rPr>
          <w:rFonts w:ascii="Arial Narrow" w:eastAsiaTheme="minorHAnsi" w:hAnsi="Arial Narrow"/>
          <w:sz w:val="22"/>
          <w:szCs w:val="22"/>
          <w:lang w:val="es-ES_tradnl" w:eastAsia="en-US"/>
        </w:rPr>
        <w:t xml:space="preserve"> </w:t>
      </w:r>
      <w:r w:rsidRPr="00C7785B">
        <w:rPr>
          <w:rFonts w:ascii="Arial Narrow" w:eastAsiaTheme="minorHAnsi" w:hAnsi="Arial Narrow"/>
          <w:b/>
          <w:bCs/>
          <w:sz w:val="22"/>
          <w:szCs w:val="22"/>
          <w:lang w:val="es-ES_tradnl" w:eastAsia="en-US"/>
        </w:rPr>
        <w:t>Coordina</w:t>
      </w:r>
      <w:r w:rsidR="00C4109F" w:rsidRPr="00C7785B">
        <w:rPr>
          <w:rFonts w:ascii="Arial Narrow" w:eastAsiaTheme="minorHAnsi" w:hAnsi="Arial Narrow"/>
          <w:b/>
          <w:bCs/>
          <w:sz w:val="22"/>
          <w:szCs w:val="22"/>
          <w:lang w:val="es-ES_tradnl" w:eastAsia="en-US"/>
        </w:rPr>
        <w:t xml:space="preserve">dor </w:t>
      </w:r>
      <w:r w:rsidRPr="00C7785B">
        <w:rPr>
          <w:rFonts w:ascii="Arial Narrow" w:eastAsiaTheme="minorHAnsi" w:hAnsi="Arial Narrow"/>
          <w:b/>
          <w:bCs/>
          <w:sz w:val="22"/>
          <w:szCs w:val="22"/>
          <w:lang w:val="es-ES_tradnl" w:eastAsia="en-US"/>
        </w:rPr>
        <w:t xml:space="preserve"> de Grupo de P-IVC-RCC</w:t>
      </w:r>
      <w:r w:rsidRPr="00C7785B">
        <w:rPr>
          <w:rFonts w:ascii="Arial Narrow" w:eastAsiaTheme="minorHAnsi" w:hAnsi="Arial Narrow"/>
          <w:sz w:val="22"/>
          <w:szCs w:val="22"/>
          <w:lang w:val="es-ES_tradnl" w:eastAsia="en-US"/>
        </w:rPr>
        <w:t xml:space="preserve">  de la </w:t>
      </w:r>
      <w:r w:rsidRPr="00C7785B">
        <w:rPr>
          <w:rFonts w:ascii="Arial Narrow" w:eastAsiaTheme="minorHAnsi" w:hAnsi="Arial Narrow"/>
          <w:b/>
          <w:bCs/>
          <w:sz w:val="22"/>
          <w:szCs w:val="22"/>
          <w:lang w:val="es-ES_tradnl" w:eastAsia="en-US"/>
        </w:rPr>
        <w:t xml:space="preserve">Dirección </w:t>
      </w:r>
      <w:r w:rsidR="00C4109F" w:rsidRPr="00C7785B">
        <w:rPr>
          <w:rFonts w:ascii="Arial Narrow" w:eastAsiaTheme="minorHAnsi" w:hAnsi="Arial Narrow"/>
          <w:b/>
          <w:bCs/>
          <w:sz w:val="22"/>
          <w:szCs w:val="22"/>
          <w:lang w:val="es-ES_tradnl" w:eastAsia="en-US"/>
        </w:rPr>
        <w:t>T</w:t>
      </w:r>
      <w:r w:rsidRPr="00C7785B">
        <w:rPr>
          <w:rFonts w:ascii="Arial Narrow" w:eastAsiaTheme="minorHAnsi" w:hAnsi="Arial Narrow"/>
          <w:b/>
          <w:bCs/>
          <w:sz w:val="22"/>
          <w:szCs w:val="22"/>
          <w:lang w:val="es-ES_tradnl" w:eastAsia="en-US"/>
        </w:rPr>
        <w:t>erritorial de Boyacá</w:t>
      </w:r>
      <w:r w:rsidRPr="00C7785B">
        <w:rPr>
          <w:rFonts w:ascii="Arial Narrow" w:eastAsiaTheme="minorHAnsi" w:hAnsi="Arial Narrow"/>
          <w:sz w:val="22"/>
          <w:szCs w:val="22"/>
          <w:lang w:val="es-ES_tradnl" w:eastAsia="en-US"/>
        </w:rPr>
        <w:t>  </w:t>
      </w:r>
      <w:r w:rsidR="00C4109F" w:rsidRPr="00C7785B">
        <w:rPr>
          <w:rFonts w:ascii="Arial Narrow" w:eastAsiaTheme="minorHAnsi" w:hAnsi="Arial Narrow"/>
          <w:sz w:val="22"/>
          <w:szCs w:val="22"/>
          <w:lang w:val="es-ES_tradnl" w:eastAsia="en-US"/>
        </w:rPr>
        <w:t xml:space="preserve">del </w:t>
      </w:r>
      <w:r w:rsidRPr="00C7785B">
        <w:rPr>
          <w:rFonts w:ascii="Arial Narrow" w:eastAsiaTheme="minorHAnsi" w:hAnsi="Arial Narrow"/>
          <w:b/>
          <w:bCs/>
          <w:sz w:val="22"/>
          <w:szCs w:val="22"/>
          <w:lang w:val="es-ES_tradnl" w:eastAsia="en-US"/>
        </w:rPr>
        <w:t>Ministerio del Trabajo</w:t>
      </w:r>
      <w:r w:rsidR="00C4109F" w:rsidRPr="00C7785B">
        <w:rPr>
          <w:rFonts w:ascii="Arial Narrow" w:eastAsiaTheme="minorHAnsi" w:hAnsi="Arial Narrow"/>
          <w:sz w:val="22"/>
          <w:szCs w:val="22"/>
          <w:lang w:val="es-ES_tradnl" w:eastAsia="en-US"/>
        </w:rPr>
        <w:t xml:space="preserve">, en </w:t>
      </w:r>
      <w:r w:rsidRPr="00C7785B">
        <w:rPr>
          <w:rFonts w:ascii="Arial Narrow" w:eastAsiaTheme="minorHAnsi" w:hAnsi="Arial Narrow"/>
          <w:sz w:val="22"/>
          <w:szCs w:val="22"/>
          <w:lang w:val="es-ES_tradnl" w:eastAsia="en-US"/>
        </w:rPr>
        <w:t>oficio remitido a la institución</w:t>
      </w:r>
      <w:r w:rsidR="00A77405">
        <w:rPr>
          <w:rFonts w:ascii="Arial Narrow" w:eastAsiaTheme="minorHAnsi" w:hAnsi="Arial Narrow"/>
          <w:sz w:val="22"/>
          <w:szCs w:val="22"/>
          <w:lang w:val="es-ES_tradnl" w:eastAsia="en-US"/>
        </w:rPr>
        <w:t xml:space="preserve"> </w:t>
      </w:r>
      <w:r w:rsidR="00A77405" w:rsidRPr="00A77405">
        <w:rPr>
          <w:rFonts w:ascii="Arial Narrow" w:eastAsiaTheme="minorHAnsi" w:hAnsi="Arial Narrow"/>
          <w:sz w:val="22"/>
          <w:szCs w:val="22"/>
          <w:highlight w:val="yellow"/>
          <w:lang w:val="es-ES_tradnl" w:eastAsia="en-US"/>
        </w:rPr>
        <w:t>el 18 de mayo de 2023 NUMERO DE RADICADO</w:t>
      </w:r>
      <w:r w:rsidRPr="00C7785B">
        <w:rPr>
          <w:rFonts w:ascii="Arial Narrow" w:eastAsiaTheme="minorHAnsi" w:hAnsi="Arial Narrow"/>
          <w:sz w:val="22"/>
          <w:szCs w:val="22"/>
          <w:lang w:val="es-ES_tradnl" w:eastAsia="en-US"/>
        </w:rPr>
        <w:t xml:space="preserve">: </w:t>
      </w:r>
      <w:r w:rsidR="00C4109F" w:rsidRPr="00C7785B">
        <w:rPr>
          <w:rFonts w:ascii="Arial Narrow" w:eastAsiaTheme="minorHAnsi" w:hAnsi="Arial Narrow"/>
          <w:sz w:val="22"/>
          <w:szCs w:val="22"/>
          <w:lang w:val="es-ES_tradnl" w:eastAsia="en-US"/>
        </w:rPr>
        <w:t>“</w:t>
      </w:r>
      <w:r w:rsidRPr="00C7785B">
        <w:rPr>
          <w:rFonts w:ascii="Arial Narrow" w:eastAsiaTheme="minorHAnsi" w:hAnsi="Arial Narrow"/>
          <w:i/>
          <w:iCs/>
          <w:sz w:val="22"/>
          <w:szCs w:val="22"/>
          <w:lang w:val="es-ES_tradnl" w:eastAsia="en-US"/>
        </w:rPr>
        <w:t xml:space="preserve">se debe tener en cuenta en el marco del proceso de Formalización Laboral, lo estipulado en el Decreto 1083 de 2015 en concordancia con el Decreto 1376 del 2014 Artículo 3, que consagra lo siguiente: </w:t>
      </w:r>
    </w:p>
    <w:p w14:paraId="712C442C" w14:textId="77777777" w:rsidR="007F7A9F" w:rsidRPr="00C7785B" w:rsidRDefault="007F7A9F" w:rsidP="007F7A9F">
      <w:pPr>
        <w:widowControl/>
        <w:jc w:val="both"/>
        <w:rPr>
          <w:rFonts w:ascii="Arial Narrow" w:eastAsiaTheme="minorHAnsi" w:hAnsi="Arial Narrow"/>
          <w:i/>
          <w:iCs/>
          <w:sz w:val="22"/>
          <w:szCs w:val="22"/>
          <w:lang w:val="es-ES_tradnl" w:eastAsia="en-US"/>
        </w:rPr>
      </w:pPr>
      <w:r w:rsidRPr="00C7785B">
        <w:rPr>
          <w:rFonts w:ascii="Arial Narrow" w:eastAsiaTheme="minorHAnsi" w:hAnsi="Arial Narrow"/>
          <w:i/>
          <w:iCs/>
          <w:sz w:val="22"/>
          <w:szCs w:val="22"/>
          <w:lang w:val="es-ES_tradnl" w:eastAsia="en-US"/>
        </w:rPr>
        <w:t xml:space="preserve">  </w:t>
      </w:r>
    </w:p>
    <w:p w14:paraId="4A404957" w14:textId="77777777" w:rsidR="007F7A9F" w:rsidRPr="00C7785B" w:rsidRDefault="007F7A9F" w:rsidP="007F7A9F">
      <w:pPr>
        <w:widowControl/>
        <w:jc w:val="both"/>
        <w:rPr>
          <w:rFonts w:ascii="Arial Narrow" w:eastAsiaTheme="minorHAnsi" w:hAnsi="Arial Narrow"/>
          <w:i/>
          <w:iCs/>
          <w:sz w:val="22"/>
          <w:szCs w:val="22"/>
          <w:lang w:val="es-ES_tradnl" w:eastAsia="en-US"/>
        </w:rPr>
      </w:pPr>
      <w:r w:rsidRPr="00C7785B">
        <w:rPr>
          <w:rFonts w:ascii="Arial Narrow" w:eastAsiaTheme="minorHAnsi" w:hAnsi="Arial Narrow"/>
          <w:i/>
          <w:iCs/>
          <w:sz w:val="22"/>
          <w:szCs w:val="22"/>
          <w:lang w:val="es-ES_tradnl" w:eastAsia="en-US"/>
        </w:rPr>
        <w:t xml:space="preserve">"Artículo 2.2.1.2.3. Estructuración de las plantas de empleos de carácter temporal. Para la creación de las plantas de empleos de carácter temporal, las Empresas Sociales del Estado deberán elaborar la justificación técnica y financiera, siguiendo los lineamientos indicados en la Guía elaborada por el Departamento Administrativo de la Función Pública para el efecto. (...) </w:t>
      </w:r>
    </w:p>
    <w:p w14:paraId="1F4A641A" w14:textId="77777777" w:rsidR="007F7A9F" w:rsidRPr="00C7785B" w:rsidRDefault="007F7A9F" w:rsidP="007F7A9F">
      <w:pPr>
        <w:widowControl/>
        <w:jc w:val="both"/>
        <w:rPr>
          <w:rFonts w:ascii="Arial Narrow" w:eastAsiaTheme="minorHAnsi" w:hAnsi="Arial Narrow"/>
          <w:i/>
          <w:iCs/>
          <w:sz w:val="22"/>
          <w:szCs w:val="22"/>
          <w:lang w:val="es-ES_tradnl" w:eastAsia="en-US"/>
        </w:rPr>
      </w:pPr>
      <w:r w:rsidRPr="00C7785B">
        <w:rPr>
          <w:rFonts w:ascii="Arial Narrow" w:eastAsiaTheme="minorHAnsi" w:hAnsi="Arial Narrow"/>
          <w:i/>
          <w:iCs/>
          <w:sz w:val="22"/>
          <w:szCs w:val="22"/>
          <w:lang w:val="es-ES_tradnl" w:eastAsia="en-US"/>
        </w:rPr>
        <w:t xml:space="preserve"> </w:t>
      </w:r>
    </w:p>
    <w:p w14:paraId="03EEF697" w14:textId="77777777" w:rsidR="007F7A9F" w:rsidRPr="00C7785B" w:rsidRDefault="007F7A9F" w:rsidP="007F7A9F">
      <w:pPr>
        <w:widowControl/>
        <w:jc w:val="both"/>
        <w:rPr>
          <w:rFonts w:ascii="Arial Narrow" w:eastAsiaTheme="minorHAnsi" w:hAnsi="Arial Narrow"/>
          <w:i/>
          <w:iCs/>
          <w:sz w:val="22"/>
          <w:szCs w:val="22"/>
          <w:lang w:val="es-ES_tradnl" w:eastAsia="en-US"/>
        </w:rPr>
      </w:pPr>
      <w:r w:rsidRPr="00C7785B">
        <w:rPr>
          <w:rFonts w:ascii="Arial Narrow" w:eastAsiaTheme="minorHAnsi" w:hAnsi="Arial Narrow"/>
          <w:i/>
          <w:iCs/>
          <w:sz w:val="22"/>
          <w:szCs w:val="22"/>
          <w:lang w:val="es-ES_tradnl" w:eastAsia="en-US"/>
        </w:rPr>
        <w:t xml:space="preserve">c) Análisis financiero y la viabilidad presupuestal. </w:t>
      </w:r>
    </w:p>
    <w:p w14:paraId="0176BABA" w14:textId="77777777" w:rsidR="007F7A9F" w:rsidRPr="00C7785B" w:rsidRDefault="007F7A9F" w:rsidP="007F7A9F">
      <w:pPr>
        <w:widowControl/>
        <w:jc w:val="both"/>
        <w:rPr>
          <w:rFonts w:ascii="Arial Narrow" w:eastAsiaTheme="minorHAnsi" w:hAnsi="Arial Narrow"/>
          <w:i/>
          <w:iCs/>
          <w:sz w:val="22"/>
          <w:szCs w:val="22"/>
          <w:lang w:val="es-ES_tradnl" w:eastAsia="en-US"/>
        </w:rPr>
      </w:pPr>
      <w:r w:rsidRPr="00C7785B">
        <w:rPr>
          <w:rFonts w:ascii="Arial Narrow" w:eastAsiaTheme="minorHAnsi" w:hAnsi="Arial Narrow"/>
          <w:i/>
          <w:iCs/>
          <w:sz w:val="22"/>
          <w:szCs w:val="22"/>
          <w:lang w:val="es-ES_tradnl" w:eastAsia="en-US"/>
        </w:rPr>
        <w:t xml:space="preserve"> </w:t>
      </w:r>
    </w:p>
    <w:p w14:paraId="42E62A11" w14:textId="77777777" w:rsidR="007F7A9F" w:rsidRPr="00C7785B" w:rsidRDefault="007F7A9F" w:rsidP="007F7A9F">
      <w:pPr>
        <w:widowControl/>
        <w:jc w:val="both"/>
        <w:rPr>
          <w:rFonts w:ascii="Arial Narrow" w:eastAsiaTheme="minorHAnsi" w:hAnsi="Arial Narrow"/>
          <w:i/>
          <w:iCs/>
          <w:sz w:val="22"/>
          <w:szCs w:val="22"/>
          <w:lang w:val="es-ES_tradnl" w:eastAsia="en-US"/>
        </w:rPr>
      </w:pPr>
      <w:r w:rsidRPr="00C7785B">
        <w:rPr>
          <w:rFonts w:ascii="Arial Narrow" w:eastAsiaTheme="minorHAnsi" w:hAnsi="Arial Narrow"/>
          <w:i/>
          <w:iCs/>
          <w:sz w:val="22"/>
          <w:szCs w:val="22"/>
          <w:lang w:val="es-ES_tradnl" w:eastAsia="en-US"/>
        </w:rPr>
        <w:t>De lo cual se resalta que, en la estructuración de las plantas de empleos de carácter temporal, es necesario que las Empresas Sociales del Estado, como es el caso del Hospital de Moniquirá, elaboren una justificación técnica y financiera, teniendo en cuenta la disponibilidad presupuestal de cada una de las vigencias fiscales, en este caso, los años 2023, 2024 y 2025, las cuales deben ser reportadas al Ministerio de Trabajo en cada vigencia fiscal correspondiente, est</w:t>
      </w:r>
      <w:bookmarkStart w:id="0" w:name="_GoBack"/>
      <w:bookmarkEnd w:id="0"/>
      <w:r w:rsidRPr="00C7785B">
        <w:rPr>
          <w:rFonts w:ascii="Arial Narrow" w:eastAsiaTheme="minorHAnsi" w:hAnsi="Arial Narrow"/>
          <w:i/>
          <w:iCs/>
          <w:sz w:val="22"/>
          <w:szCs w:val="22"/>
          <w:lang w:val="es-ES_tradnl" w:eastAsia="en-US"/>
        </w:rPr>
        <w:t xml:space="preserve">o con el objeto de que se cumplan los lineamientos establecidos para tal fin y se garantice la viabilidad financiera de las contrataciones temporales propuestas. </w:t>
      </w:r>
    </w:p>
    <w:p w14:paraId="12E8A65F" w14:textId="77777777" w:rsidR="007F7A9F" w:rsidRPr="00C7785B" w:rsidRDefault="007F7A9F" w:rsidP="007F7A9F">
      <w:pPr>
        <w:widowControl/>
        <w:jc w:val="both"/>
        <w:rPr>
          <w:rFonts w:ascii="Arial Narrow" w:eastAsiaTheme="minorHAnsi" w:hAnsi="Arial Narrow"/>
          <w:sz w:val="22"/>
          <w:szCs w:val="22"/>
          <w:lang w:val="es-ES_tradnl" w:eastAsia="en-US"/>
        </w:rPr>
      </w:pPr>
    </w:p>
    <w:p w14:paraId="02434170" w14:textId="3CEE14DA" w:rsidR="007F7A9F" w:rsidRPr="006D3C0B" w:rsidRDefault="007F7A9F" w:rsidP="007F7A9F">
      <w:pPr>
        <w:widowControl/>
        <w:jc w:val="both"/>
        <w:rPr>
          <w:rFonts w:ascii="Arial Narrow" w:eastAsiaTheme="minorHAnsi" w:hAnsi="Arial Narrow"/>
          <w:sz w:val="22"/>
          <w:szCs w:val="22"/>
          <w:lang w:val="es-ES_tradnl" w:eastAsia="en-US"/>
        </w:rPr>
      </w:pPr>
      <w:r w:rsidRPr="00C7785B">
        <w:rPr>
          <w:rFonts w:ascii="Arial Narrow" w:eastAsiaTheme="minorHAnsi" w:hAnsi="Arial Narrow"/>
          <w:sz w:val="22"/>
          <w:szCs w:val="22"/>
          <w:lang w:val="es-ES_tradnl" w:eastAsia="en-US"/>
        </w:rPr>
        <w:t xml:space="preserve">Que, en concordancia con lo antes enunciado se hace necesario ajustar la propuesta </w:t>
      </w:r>
      <w:r w:rsidR="007F4EED" w:rsidRPr="00C7785B">
        <w:rPr>
          <w:rFonts w:ascii="Arial Narrow" w:eastAsiaTheme="minorHAnsi" w:hAnsi="Arial Narrow"/>
          <w:sz w:val="22"/>
          <w:szCs w:val="22"/>
          <w:lang w:val="es-ES_tradnl" w:eastAsia="en-US"/>
        </w:rPr>
        <w:t xml:space="preserve">de las etapas para la </w:t>
      </w:r>
      <w:r w:rsidRPr="00C7785B">
        <w:rPr>
          <w:rFonts w:ascii="Arial Narrow" w:eastAsiaTheme="minorHAnsi" w:hAnsi="Arial Narrow"/>
          <w:sz w:val="22"/>
          <w:szCs w:val="22"/>
          <w:lang w:val="es-ES_tradnl" w:eastAsia="en-US"/>
        </w:rPr>
        <w:t>implementación de la planta temporal, a la disponibilidad presupuestal concreta para cada vigencia fiscal</w:t>
      </w:r>
      <w:r w:rsidR="007F4EED" w:rsidRPr="00C7785B">
        <w:rPr>
          <w:rFonts w:ascii="Arial Narrow" w:eastAsiaTheme="minorHAnsi" w:hAnsi="Arial Narrow"/>
          <w:sz w:val="22"/>
          <w:szCs w:val="22"/>
          <w:lang w:val="es-ES_tradnl" w:eastAsia="en-US"/>
        </w:rPr>
        <w:t xml:space="preserve">, con el fin de </w:t>
      </w:r>
      <w:r w:rsidRPr="00C7785B">
        <w:rPr>
          <w:rFonts w:ascii="Arial Narrow" w:eastAsiaTheme="minorHAnsi" w:hAnsi="Arial Narrow"/>
          <w:sz w:val="22"/>
          <w:szCs w:val="22"/>
          <w:lang w:val="es-ES_tradnl" w:eastAsia="en-US"/>
        </w:rPr>
        <w:t xml:space="preserve">garantizar la operación necesaria en los demás rubros del presupuesto </w:t>
      </w:r>
      <w:r w:rsidR="007F4EED" w:rsidRPr="00C7785B">
        <w:rPr>
          <w:rFonts w:ascii="Arial Narrow" w:eastAsiaTheme="minorHAnsi" w:hAnsi="Arial Narrow"/>
          <w:sz w:val="22"/>
          <w:szCs w:val="22"/>
          <w:lang w:val="es-ES_tradnl" w:eastAsia="en-US"/>
        </w:rPr>
        <w:t xml:space="preserve">y </w:t>
      </w:r>
      <w:r w:rsidR="006D3C0B" w:rsidRPr="00C7785B">
        <w:rPr>
          <w:rFonts w:ascii="Arial Narrow" w:eastAsiaTheme="minorHAnsi" w:hAnsi="Arial Narrow"/>
          <w:sz w:val="22"/>
          <w:szCs w:val="22"/>
          <w:lang w:val="es-ES_tradnl" w:eastAsia="en-US"/>
        </w:rPr>
        <w:t>mantener el</w:t>
      </w:r>
      <w:r w:rsidRPr="00C7785B">
        <w:rPr>
          <w:rFonts w:ascii="Arial Narrow" w:eastAsiaTheme="minorHAnsi" w:hAnsi="Arial Narrow"/>
          <w:sz w:val="22"/>
          <w:szCs w:val="22"/>
          <w:lang w:val="es-ES_tradnl" w:eastAsia="en-US"/>
        </w:rPr>
        <w:t xml:space="preserve">  normal  funcionamiento del Hospital.</w:t>
      </w:r>
      <w:r w:rsidRPr="006D3C0B">
        <w:rPr>
          <w:rFonts w:ascii="Arial Narrow" w:eastAsiaTheme="minorHAnsi" w:hAnsi="Arial Narrow"/>
          <w:sz w:val="22"/>
          <w:szCs w:val="22"/>
          <w:lang w:val="es-ES_tradnl" w:eastAsia="en-US"/>
        </w:rPr>
        <w:t xml:space="preserve"> </w:t>
      </w:r>
    </w:p>
    <w:p w14:paraId="599278C1" w14:textId="77777777" w:rsidR="007F7A9F" w:rsidRDefault="007F7A9F" w:rsidP="001703A7">
      <w:pPr>
        <w:jc w:val="both"/>
        <w:rPr>
          <w:rFonts w:ascii="Arial Narrow" w:hAnsi="Arial Narrow"/>
          <w:sz w:val="22"/>
          <w:szCs w:val="22"/>
        </w:rPr>
      </w:pPr>
    </w:p>
    <w:p w14:paraId="07E66396" w14:textId="32CA8EF5" w:rsidR="00F71246" w:rsidRDefault="007F7A9F" w:rsidP="001703A7">
      <w:pPr>
        <w:jc w:val="both"/>
        <w:rPr>
          <w:rFonts w:ascii="Arial Narrow" w:hAnsi="Arial Narrow"/>
          <w:sz w:val="22"/>
          <w:szCs w:val="22"/>
        </w:rPr>
      </w:pPr>
      <w:r>
        <w:rPr>
          <w:rFonts w:ascii="Arial Narrow" w:hAnsi="Arial Narrow"/>
          <w:sz w:val="22"/>
          <w:szCs w:val="22"/>
        </w:rPr>
        <w:t xml:space="preserve">Que, </w:t>
      </w:r>
      <w:r w:rsidR="00765ACD" w:rsidRPr="001703A7">
        <w:rPr>
          <w:rFonts w:ascii="Arial Narrow" w:hAnsi="Arial Narrow"/>
          <w:sz w:val="22"/>
          <w:szCs w:val="22"/>
        </w:rPr>
        <w:t>la Circular 007 de 2020 emanada por la Procuraduría General de la Nación y en especial el numeral 10 cita la sentencia T-388 de septiembre 3 de 2020 con ponencia de la H. Magistrada Diana Fajardo Rivera, en la cual expresó que</w:t>
      </w:r>
      <w:r w:rsidR="007F4EED">
        <w:rPr>
          <w:rFonts w:ascii="Arial Narrow" w:hAnsi="Arial Narrow"/>
          <w:sz w:val="22"/>
          <w:szCs w:val="22"/>
        </w:rPr>
        <w:t xml:space="preserve">: </w:t>
      </w:r>
      <w:r w:rsidR="00765ACD" w:rsidRPr="007F4EED">
        <w:rPr>
          <w:rFonts w:ascii="Arial Narrow" w:hAnsi="Arial Narrow"/>
          <w:i/>
          <w:iCs/>
          <w:sz w:val="22"/>
          <w:szCs w:val="22"/>
        </w:rPr>
        <w:t xml:space="preserve"> “es importante resaltar que la labor de un auxiliar de enfermería es fundamental para el normal funcionamiento de un hospital y la prestación de un servicio público tan importante como el de la salud y que, como esta Corte ya lo ha reconocido, es una función que no ha sido correctamente valorada por las entidades públicas en razón a que, pese a la necesidad del servicio, se insiste en relegar la vinculación a contratos de prestación de servicios con los cuales se vulneran los derechos laborales y fundamentales de dichos auxiliares de enfermería</w:t>
      </w:r>
      <w:r w:rsidR="007F4EED">
        <w:rPr>
          <w:rFonts w:ascii="Arial Narrow" w:hAnsi="Arial Narrow"/>
          <w:i/>
          <w:iCs/>
          <w:sz w:val="22"/>
          <w:szCs w:val="22"/>
        </w:rPr>
        <w:t>”</w:t>
      </w:r>
      <w:r w:rsidR="00765ACD" w:rsidRPr="007F4EED">
        <w:rPr>
          <w:rFonts w:ascii="Arial Narrow" w:hAnsi="Arial Narrow"/>
          <w:i/>
          <w:iCs/>
          <w:sz w:val="22"/>
          <w:szCs w:val="22"/>
        </w:rPr>
        <w:t>.</w:t>
      </w:r>
      <w:r w:rsidR="00765ACD" w:rsidRPr="001703A7">
        <w:rPr>
          <w:rFonts w:ascii="Arial Narrow" w:hAnsi="Arial Narrow"/>
          <w:sz w:val="22"/>
          <w:szCs w:val="22"/>
        </w:rPr>
        <w:t xml:space="preserve"> </w:t>
      </w:r>
    </w:p>
    <w:p w14:paraId="56435F8B" w14:textId="77777777" w:rsidR="00F71246" w:rsidRDefault="00F71246" w:rsidP="001703A7">
      <w:pPr>
        <w:jc w:val="both"/>
        <w:rPr>
          <w:rFonts w:ascii="Arial Narrow" w:hAnsi="Arial Narrow"/>
          <w:sz w:val="22"/>
          <w:szCs w:val="22"/>
        </w:rPr>
      </w:pPr>
    </w:p>
    <w:p w14:paraId="59D92661" w14:textId="538EA55D" w:rsidR="001703A7" w:rsidRPr="00FB5267" w:rsidRDefault="003902C9" w:rsidP="001703A7">
      <w:pPr>
        <w:pStyle w:val="Default"/>
        <w:jc w:val="both"/>
        <w:rPr>
          <w:rFonts w:ascii="Arial Narrow" w:hAnsi="Arial Narrow" w:cs="Arial"/>
          <w:color w:val="auto"/>
          <w:sz w:val="22"/>
          <w:szCs w:val="22"/>
        </w:rPr>
      </w:pPr>
      <w:r w:rsidRPr="001703A7">
        <w:rPr>
          <w:rFonts w:ascii="Arial Narrow" w:hAnsi="Arial Narrow" w:cs="Arial"/>
          <w:color w:val="auto"/>
          <w:sz w:val="22"/>
          <w:szCs w:val="22"/>
        </w:rPr>
        <w:t xml:space="preserve">Que, </w:t>
      </w:r>
      <w:r w:rsidR="008F2A8E">
        <w:rPr>
          <w:rFonts w:ascii="Arial Narrow" w:hAnsi="Arial Narrow" w:cs="Arial"/>
          <w:color w:val="auto"/>
          <w:sz w:val="22"/>
          <w:szCs w:val="22"/>
        </w:rPr>
        <w:t xml:space="preserve">por lo anteriormente mencionado, se hace necesario ajustar el acuerdo de creación de planta temporal, en el sentido de </w:t>
      </w:r>
      <w:r w:rsidR="007F4EED">
        <w:rPr>
          <w:rFonts w:ascii="Arial Narrow" w:hAnsi="Arial Narrow" w:cs="Arial"/>
          <w:color w:val="auto"/>
          <w:sz w:val="22"/>
          <w:szCs w:val="22"/>
        </w:rPr>
        <w:t>priorizar para una primera etapa el personal</w:t>
      </w:r>
      <w:r w:rsidR="008F2A8E">
        <w:rPr>
          <w:rFonts w:ascii="Arial Narrow" w:hAnsi="Arial Narrow" w:cs="Arial"/>
          <w:color w:val="auto"/>
          <w:sz w:val="22"/>
          <w:szCs w:val="22"/>
        </w:rPr>
        <w:t xml:space="preserve"> </w:t>
      </w:r>
      <w:r w:rsidRPr="001703A7">
        <w:rPr>
          <w:rFonts w:ascii="Arial Narrow" w:hAnsi="Arial Narrow" w:cs="Arial"/>
          <w:color w:val="auto"/>
          <w:sz w:val="22"/>
          <w:szCs w:val="22"/>
        </w:rPr>
        <w:t>misional auxiliar</w:t>
      </w:r>
      <w:r w:rsidR="008F2A8E">
        <w:rPr>
          <w:rFonts w:ascii="Arial Narrow" w:hAnsi="Arial Narrow" w:cs="Arial"/>
          <w:color w:val="auto"/>
          <w:sz w:val="22"/>
          <w:szCs w:val="22"/>
        </w:rPr>
        <w:t xml:space="preserve"> y cinco cargos de jefes de enfermería, con la finalidad de garantizar el equilibrio financiero del hospital Regional de </w:t>
      </w:r>
      <w:r w:rsidR="007F4EED">
        <w:rPr>
          <w:rFonts w:ascii="Arial Narrow" w:hAnsi="Arial Narrow" w:cs="Arial"/>
          <w:color w:val="auto"/>
          <w:sz w:val="22"/>
          <w:szCs w:val="22"/>
        </w:rPr>
        <w:t>Moniquirá</w:t>
      </w:r>
      <w:r w:rsidR="00FB5267">
        <w:rPr>
          <w:rFonts w:ascii="Arial Narrow" w:hAnsi="Arial Narrow" w:cs="Arial"/>
          <w:color w:val="auto"/>
          <w:sz w:val="22"/>
          <w:szCs w:val="22"/>
        </w:rPr>
        <w:t xml:space="preserve"> E.S.E.</w:t>
      </w:r>
    </w:p>
    <w:p w14:paraId="55E89B73" w14:textId="77777777" w:rsidR="00FB5267" w:rsidRPr="00FB5267" w:rsidRDefault="00FB5267" w:rsidP="001703A7">
      <w:pPr>
        <w:pStyle w:val="Default"/>
        <w:jc w:val="both"/>
        <w:rPr>
          <w:rFonts w:ascii="Arial Narrow" w:hAnsi="Arial Narrow" w:cs="Arial"/>
          <w:color w:val="auto"/>
          <w:sz w:val="22"/>
          <w:szCs w:val="22"/>
        </w:rPr>
      </w:pPr>
    </w:p>
    <w:p w14:paraId="15C4102C" w14:textId="04F911E0" w:rsidR="006B5514" w:rsidRPr="00FB5267" w:rsidRDefault="006B5514" w:rsidP="006B5514">
      <w:pPr>
        <w:pStyle w:val="Default"/>
        <w:jc w:val="both"/>
        <w:rPr>
          <w:rFonts w:ascii="Arial Narrow" w:hAnsi="Arial Narrow" w:cs="Arial"/>
          <w:color w:val="auto"/>
          <w:sz w:val="22"/>
          <w:szCs w:val="22"/>
        </w:rPr>
      </w:pPr>
      <w:r w:rsidRPr="00FB5267">
        <w:rPr>
          <w:rFonts w:ascii="Arial Narrow" w:hAnsi="Arial Narrow" w:cs="Arial"/>
          <w:color w:val="auto"/>
          <w:sz w:val="22"/>
          <w:szCs w:val="22"/>
        </w:rPr>
        <w:t>Que en los términos establecidos en el decreto 1083 de 2015 y l</w:t>
      </w:r>
      <w:r w:rsidR="00F95718" w:rsidRPr="00FB5267">
        <w:rPr>
          <w:rFonts w:ascii="Arial Narrow" w:hAnsi="Arial Narrow" w:cs="Arial"/>
          <w:color w:val="auto"/>
          <w:sz w:val="22"/>
          <w:szCs w:val="22"/>
        </w:rPr>
        <w:t xml:space="preserve">os lineamientos contenidos en las </w:t>
      </w:r>
      <w:r w:rsidRPr="00FB5267">
        <w:rPr>
          <w:rFonts w:ascii="Arial Narrow" w:hAnsi="Arial Narrow" w:cs="Arial"/>
          <w:color w:val="auto"/>
          <w:sz w:val="22"/>
          <w:szCs w:val="22"/>
        </w:rPr>
        <w:t xml:space="preserve"> </w:t>
      </w:r>
      <w:r w:rsidR="006D03F9" w:rsidRPr="00FB5267">
        <w:rPr>
          <w:rFonts w:ascii="Arial Narrow" w:hAnsi="Arial Narrow" w:cs="Arial"/>
          <w:color w:val="auto"/>
          <w:sz w:val="22"/>
          <w:szCs w:val="22"/>
        </w:rPr>
        <w:t>guías</w:t>
      </w:r>
      <w:r w:rsidRPr="00FB5267">
        <w:rPr>
          <w:rFonts w:ascii="Arial Narrow" w:hAnsi="Arial Narrow" w:cs="Arial"/>
          <w:color w:val="auto"/>
          <w:sz w:val="22"/>
          <w:szCs w:val="22"/>
        </w:rPr>
        <w:t xml:space="preserve"> emitidas por parte del DAFP para la </w:t>
      </w:r>
      <w:r w:rsidR="006D03F9" w:rsidRPr="00FB5267">
        <w:rPr>
          <w:rFonts w:ascii="Arial Narrow" w:hAnsi="Arial Narrow" w:cs="Arial"/>
          <w:color w:val="auto"/>
          <w:sz w:val="22"/>
          <w:szCs w:val="22"/>
        </w:rPr>
        <w:t>creación</w:t>
      </w:r>
      <w:r w:rsidRPr="00FB5267">
        <w:rPr>
          <w:rFonts w:ascii="Arial Narrow" w:hAnsi="Arial Narrow" w:cs="Arial"/>
          <w:color w:val="auto"/>
          <w:sz w:val="22"/>
          <w:szCs w:val="22"/>
        </w:rPr>
        <w:t xml:space="preserve"> de las plantas</w:t>
      </w:r>
      <w:r w:rsidR="007032D9" w:rsidRPr="00FB5267">
        <w:rPr>
          <w:rFonts w:ascii="Arial Narrow" w:hAnsi="Arial Narrow" w:cs="Arial"/>
          <w:color w:val="auto"/>
          <w:sz w:val="22"/>
          <w:szCs w:val="22"/>
        </w:rPr>
        <w:t xml:space="preserve"> de empleos de carácter temporal,</w:t>
      </w:r>
      <w:r w:rsidRPr="00FB5267">
        <w:rPr>
          <w:rFonts w:ascii="Arial Narrow" w:hAnsi="Arial Narrow" w:cs="Arial"/>
          <w:color w:val="auto"/>
          <w:sz w:val="22"/>
          <w:szCs w:val="22"/>
        </w:rPr>
        <w:t xml:space="preserve"> se </w:t>
      </w:r>
      <w:r w:rsidR="008959FE" w:rsidRPr="00FB5267">
        <w:rPr>
          <w:rFonts w:ascii="Arial Narrow" w:hAnsi="Arial Narrow" w:cs="Arial"/>
          <w:color w:val="auto"/>
          <w:sz w:val="22"/>
          <w:szCs w:val="22"/>
        </w:rPr>
        <w:t xml:space="preserve">procederá </w:t>
      </w:r>
      <w:r w:rsidRPr="00FB5267">
        <w:rPr>
          <w:rFonts w:ascii="Arial Narrow" w:hAnsi="Arial Narrow" w:cs="Arial"/>
          <w:color w:val="auto"/>
          <w:sz w:val="22"/>
          <w:szCs w:val="22"/>
        </w:rPr>
        <w:t xml:space="preserve"> a remitir </w:t>
      </w:r>
      <w:r w:rsidR="007032D9" w:rsidRPr="00FB5267">
        <w:rPr>
          <w:rFonts w:ascii="Arial Narrow" w:hAnsi="Arial Narrow" w:cs="Arial"/>
          <w:color w:val="auto"/>
          <w:sz w:val="22"/>
          <w:szCs w:val="22"/>
        </w:rPr>
        <w:t xml:space="preserve"> por única vez, el</w:t>
      </w:r>
      <w:r w:rsidRPr="00FB5267">
        <w:rPr>
          <w:rFonts w:ascii="Arial Narrow" w:hAnsi="Arial Narrow" w:cs="Arial"/>
          <w:color w:val="auto"/>
          <w:sz w:val="22"/>
          <w:szCs w:val="22"/>
        </w:rPr>
        <w:t xml:space="preserve"> estudio técnico realizado</w:t>
      </w:r>
      <w:r w:rsidR="007032D9" w:rsidRPr="00FB5267">
        <w:rPr>
          <w:rFonts w:ascii="Arial Narrow" w:hAnsi="Arial Narrow" w:cs="Arial"/>
          <w:color w:val="auto"/>
          <w:sz w:val="22"/>
          <w:szCs w:val="22"/>
        </w:rPr>
        <w:t xml:space="preserve">, </w:t>
      </w:r>
      <w:r w:rsidR="008959FE" w:rsidRPr="00FB5267">
        <w:rPr>
          <w:rFonts w:ascii="Arial Narrow" w:hAnsi="Arial Narrow" w:cs="Arial"/>
          <w:color w:val="auto"/>
          <w:sz w:val="22"/>
          <w:szCs w:val="22"/>
        </w:rPr>
        <w:t xml:space="preserve">  el acuerdo de creación </w:t>
      </w:r>
      <w:r w:rsidRPr="00FB5267">
        <w:rPr>
          <w:rFonts w:ascii="Arial Narrow" w:hAnsi="Arial Narrow" w:cs="Arial"/>
          <w:color w:val="auto"/>
          <w:sz w:val="22"/>
          <w:szCs w:val="22"/>
        </w:rPr>
        <w:t xml:space="preserve">de la planta temporal y la constancia de la disponibilidad </w:t>
      </w:r>
      <w:r w:rsidR="006D03F9" w:rsidRPr="00FB5267">
        <w:rPr>
          <w:rFonts w:ascii="Arial Narrow" w:hAnsi="Arial Narrow" w:cs="Arial"/>
          <w:color w:val="auto"/>
          <w:sz w:val="22"/>
          <w:szCs w:val="22"/>
        </w:rPr>
        <w:t xml:space="preserve">de los recursos </w:t>
      </w:r>
      <w:r w:rsidRPr="00FB5267">
        <w:rPr>
          <w:rFonts w:ascii="Arial Narrow" w:hAnsi="Arial Narrow" w:cs="Arial"/>
          <w:color w:val="auto"/>
          <w:sz w:val="22"/>
          <w:szCs w:val="22"/>
        </w:rPr>
        <w:t xml:space="preserve">para asumir en la vigencia los compromisos financieros que se deriven de la implementación de la planta de empleos de carácter temporal creada para la ESE; para que </w:t>
      </w:r>
      <w:r w:rsidR="007032D9" w:rsidRPr="00FB5267">
        <w:rPr>
          <w:rFonts w:ascii="Arial Narrow" w:hAnsi="Arial Narrow" w:cs="Arial"/>
          <w:color w:val="auto"/>
          <w:sz w:val="22"/>
          <w:szCs w:val="22"/>
        </w:rPr>
        <w:t>sea</w:t>
      </w:r>
      <w:r w:rsidR="008959FE" w:rsidRPr="00FB5267">
        <w:rPr>
          <w:rFonts w:ascii="Arial Narrow" w:hAnsi="Arial Narrow" w:cs="Arial"/>
          <w:color w:val="auto"/>
          <w:sz w:val="22"/>
          <w:szCs w:val="22"/>
        </w:rPr>
        <w:t xml:space="preserve"> </w:t>
      </w:r>
      <w:r w:rsidRPr="00FB5267">
        <w:rPr>
          <w:rFonts w:ascii="Arial Narrow" w:hAnsi="Arial Narrow" w:cs="Arial"/>
          <w:color w:val="auto"/>
          <w:sz w:val="22"/>
          <w:szCs w:val="22"/>
        </w:rPr>
        <w:t xml:space="preserve"> emitido el aval correspondiente, </w:t>
      </w:r>
      <w:r w:rsidR="008959FE" w:rsidRPr="00FB5267">
        <w:rPr>
          <w:rFonts w:ascii="Arial Narrow" w:hAnsi="Arial Narrow" w:cs="Arial"/>
          <w:color w:val="auto"/>
          <w:sz w:val="22"/>
          <w:szCs w:val="22"/>
        </w:rPr>
        <w:t xml:space="preserve"> a</w:t>
      </w:r>
      <w:r w:rsidR="006D03F9" w:rsidRPr="00FB5267">
        <w:rPr>
          <w:rFonts w:ascii="Arial Narrow" w:hAnsi="Arial Narrow" w:cs="Arial"/>
          <w:color w:val="auto"/>
          <w:sz w:val="22"/>
          <w:szCs w:val="22"/>
        </w:rPr>
        <w:t xml:space="preserve"> efectos de </w:t>
      </w:r>
      <w:r w:rsidRPr="00FB5267">
        <w:rPr>
          <w:rFonts w:ascii="Arial Narrow" w:hAnsi="Arial Narrow" w:cs="Arial"/>
          <w:color w:val="auto"/>
          <w:sz w:val="22"/>
          <w:szCs w:val="22"/>
        </w:rPr>
        <w:t>la implementación  de la planta temporal creada.</w:t>
      </w:r>
    </w:p>
    <w:p w14:paraId="154398DE" w14:textId="77777777" w:rsidR="008959FE" w:rsidRPr="00FB5267" w:rsidRDefault="008959FE" w:rsidP="006B5514">
      <w:pPr>
        <w:pStyle w:val="Default"/>
        <w:jc w:val="both"/>
        <w:rPr>
          <w:rFonts w:ascii="Arial Narrow" w:hAnsi="Arial Narrow" w:cs="Arial"/>
          <w:color w:val="auto"/>
          <w:sz w:val="22"/>
          <w:szCs w:val="22"/>
        </w:rPr>
      </w:pPr>
    </w:p>
    <w:p w14:paraId="7626C562" w14:textId="019D9079" w:rsidR="008959FE" w:rsidRPr="00FB5267" w:rsidRDefault="008959FE" w:rsidP="008959FE">
      <w:pPr>
        <w:pStyle w:val="Default"/>
        <w:jc w:val="both"/>
        <w:rPr>
          <w:rFonts w:ascii="Century Gothic" w:hAnsi="Century Gothic"/>
          <w:color w:val="auto"/>
          <w:sz w:val="20"/>
          <w:szCs w:val="20"/>
          <w:lang w:eastAsia="es-CO"/>
        </w:rPr>
      </w:pPr>
      <w:r w:rsidRPr="00FB5267">
        <w:rPr>
          <w:rFonts w:ascii="Arial Narrow" w:hAnsi="Arial Narrow" w:cs="Arial"/>
          <w:color w:val="auto"/>
          <w:sz w:val="22"/>
          <w:szCs w:val="22"/>
        </w:rPr>
        <w:t xml:space="preserve">En cada vigencia a efectos de la </w:t>
      </w:r>
      <w:r w:rsidR="007F4EED">
        <w:rPr>
          <w:rFonts w:ascii="Arial Narrow" w:hAnsi="Arial Narrow" w:cs="Arial"/>
          <w:color w:val="auto"/>
          <w:sz w:val="22"/>
          <w:szCs w:val="22"/>
        </w:rPr>
        <w:t xml:space="preserve">implementación de  las otras etapas o fases para  implementar los cargos creados, así como las </w:t>
      </w:r>
      <w:r w:rsidR="007F4EED" w:rsidRPr="00FB5267">
        <w:rPr>
          <w:rFonts w:ascii="Arial Narrow" w:hAnsi="Arial Narrow" w:cs="Arial"/>
          <w:color w:val="auto"/>
          <w:sz w:val="22"/>
          <w:szCs w:val="22"/>
        </w:rPr>
        <w:t>prórrogas</w:t>
      </w:r>
      <w:r w:rsidRPr="00FB5267">
        <w:rPr>
          <w:rFonts w:ascii="Arial Narrow" w:hAnsi="Arial Narrow" w:cs="Arial"/>
          <w:color w:val="auto"/>
          <w:sz w:val="22"/>
          <w:szCs w:val="22"/>
        </w:rPr>
        <w:t xml:space="preserve"> de la planta temporal creada, según la competencia en cabeza de la Junta Directiva de la ESE, será presentado ante la Junta Directiva de la ESE Hospital Regional de Moniquirá,  la información sobre las condiciones financieras y presupuestales de la entidad </w:t>
      </w:r>
      <w:r w:rsidR="007F4EED">
        <w:rPr>
          <w:rFonts w:ascii="Arial Narrow" w:hAnsi="Arial Narrow" w:cs="Arial"/>
          <w:color w:val="auto"/>
          <w:sz w:val="22"/>
          <w:szCs w:val="22"/>
        </w:rPr>
        <w:t xml:space="preserve">que le permitan </w:t>
      </w:r>
      <w:r w:rsidRPr="00FB5267">
        <w:rPr>
          <w:rFonts w:ascii="Arial Narrow" w:hAnsi="Arial Narrow" w:cs="Arial"/>
          <w:color w:val="auto"/>
          <w:sz w:val="22"/>
          <w:szCs w:val="22"/>
        </w:rPr>
        <w:t xml:space="preserve"> asumir los  costos que se deriven  de la planta de personal a </w:t>
      </w:r>
      <w:r w:rsidR="007F4EED">
        <w:rPr>
          <w:rFonts w:ascii="Arial Narrow" w:hAnsi="Arial Narrow" w:cs="Arial"/>
          <w:color w:val="auto"/>
          <w:sz w:val="22"/>
          <w:szCs w:val="22"/>
        </w:rPr>
        <w:t xml:space="preserve">implementar  o </w:t>
      </w:r>
      <w:r w:rsidRPr="00FB5267">
        <w:rPr>
          <w:rFonts w:ascii="Arial Narrow" w:hAnsi="Arial Narrow" w:cs="Arial"/>
          <w:color w:val="auto"/>
          <w:sz w:val="22"/>
          <w:szCs w:val="22"/>
        </w:rPr>
        <w:t xml:space="preserve">prorrogar, así como un informe de las necesidades del Talento Humano,  para establecer a su vez los cargos que sea </w:t>
      </w:r>
      <w:r w:rsidR="007F4EED" w:rsidRPr="00FB5267">
        <w:rPr>
          <w:rFonts w:ascii="Arial Narrow" w:hAnsi="Arial Narrow" w:cs="Arial"/>
          <w:color w:val="auto"/>
          <w:sz w:val="22"/>
          <w:szCs w:val="22"/>
        </w:rPr>
        <w:t>necesario</w:t>
      </w:r>
      <w:r w:rsidR="007F4EED">
        <w:rPr>
          <w:rFonts w:ascii="Arial Narrow" w:hAnsi="Arial Narrow" w:cs="Arial"/>
          <w:color w:val="auto"/>
          <w:sz w:val="22"/>
          <w:szCs w:val="22"/>
        </w:rPr>
        <w:t xml:space="preserve"> </w:t>
      </w:r>
      <w:r w:rsidR="007F4EED" w:rsidRPr="00FB5267">
        <w:rPr>
          <w:rFonts w:ascii="Arial Narrow" w:hAnsi="Arial Narrow" w:cs="Arial"/>
          <w:color w:val="auto"/>
          <w:sz w:val="22"/>
          <w:szCs w:val="22"/>
        </w:rPr>
        <w:t>proveer</w:t>
      </w:r>
      <w:r w:rsidRPr="00FB5267">
        <w:rPr>
          <w:rFonts w:ascii="Arial Narrow" w:hAnsi="Arial Narrow" w:cs="Arial"/>
          <w:color w:val="auto"/>
          <w:sz w:val="22"/>
          <w:szCs w:val="22"/>
        </w:rPr>
        <w:t xml:space="preserve"> en la nuev</w:t>
      </w:r>
      <w:r w:rsidR="007032D9" w:rsidRPr="00FB5267">
        <w:rPr>
          <w:rFonts w:ascii="Arial Narrow" w:hAnsi="Arial Narrow" w:cs="Arial"/>
          <w:color w:val="auto"/>
          <w:sz w:val="22"/>
          <w:szCs w:val="22"/>
        </w:rPr>
        <w:t xml:space="preserve">a </w:t>
      </w:r>
      <w:r w:rsidRPr="00FB5267">
        <w:rPr>
          <w:rFonts w:ascii="Arial Narrow" w:hAnsi="Arial Narrow" w:cs="Arial"/>
          <w:color w:val="auto"/>
          <w:sz w:val="22"/>
          <w:szCs w:val="22"/>
        </w:rPr>
        <w:t>vigencia.</w:t>
      </w:r>
    </w:p>
    <w:p w14:paraId="4FE3EDCE" w14:textId="77777777" w:rsidR="008959FE" w:rsidRPr="00FB5267" w:rsidRDefault="008959FE" w:rsidP="006B5514">
      <w:pPr>
        <w:pStyle w:val="Default"/>
        <w:jc w:val="both"/>
        <w:rPr>
          <w:rFonts w:ascii="Arial Narrow" w:hAnsi="Arial Narrow" w:cs="Arial"/>
          <w:color w:val="auto"/>
          <w:sz w:val="22"/>
          <w:szCs w:val="22"/>
        </w:rPr>
      </w:pPr>
    </w:p>
    <w:p w14:paraId="708A4C7A" w14:textId="759DAFBE" w:rsidR="00B5400D" w:rsidRPr="00FB5267" w:rsidRDefault="0037623A" w:rsidP="001703A7">
      <w:pPr>
        <w:jc w:val="both"/>
        <w:rPr>
          <w:rFonts w:ascii="Arial Narrow" w:hAnsi="Arial Narrow"/>
          <w:sz w:val="22"/>
          <w:szCs w:val="22"/>
          <w:lang w:val="es-AR"/>
        </w:rPr>
      </w:pPr>
      <w:r w:rsidRPr="00FB5267">
        <w:rPr>
          <w:rFonts w:ascii="Arial Narrow" w:hAnsi="Arial Narrow"/>
          <w:sz w:val="22"/>
          <w:szCs w:val="22"/>
          <w:lang w:val="es-AR"/>
        </w:rPr>
        <w:t>En mérito de lo expuesto la junta directiva del Hospital Regional de Moniquirá,</w:t>
      </w:r>
    </w:p>
    <w:p w14:paraId="367CF71E" w14:textId="77777777" w:rsidR="0037623A" w:rsidRPr="001703A7" w:rsidRDefault="0037623A" w:rsidP="001703A7">
      <w:pPr>
        <w:jc w:val="both"/>
        <w:rPr>
          <w:rFonts w:ascii="Arial Narrow" w:hAnsi="Arial Narrow"/>
          <w:sz w:val="22"/>
          <w:szCs w:val="22"/>
          <w:lang w:val="es-AR"/>
        </w:rPr>
      </w:pPr>
    </w:p>
    <w:p w14:paraId="04A4C4FB" w14:textId="7E5C2029" w:rsidR="00B5400D" w:rsidRPr="001703A7" w:rsidRDefault="00A21A9D" w:rsidP="001703A7">
      <w:pPr>
        <w:jc w:val="center"/>
        <w:rPr>
          <w:rFonts w:ascii="Arial Narrow" w:hAnsi="Arial Narrow"/>
          <w:b/>
          <w:sz w:val="22"/>
          <w:szCs w:val="22"/>
          <w:lang w:val="es-AR"/>
        </w:rPr>
      </w:pPr>
      <w:r>
        <w:rPr>
          <w:rFonts w:ascii="Arial Narrow" w:hAnsi="Arial Narrow"/>
          <w:b/>
          <w:sz w:val="22"/>
          <w:szCs w:val="22"/>
          <w:lang w:val="es-AR"/>
        </w:rPr>
        <w:t>A</w:t>
      </w:r>
      <w:r w:rsidR="00B5400D" w:rsidRPr="001703A7">
        <w:rPr>
          <w:rFonts w:ascii="Arial Narrow" w:hAnsi="Arial Narrow"/>
          <w:b/>
          <w:sz w:val="22"/>
          <w:szCs w:val="22"/>
          <w:lang w:val="es-AR"/>
        </w:rPr>
        <w:t>CUERDA:</w:t>
      </w:r>
    </w:p>
    <w:p w14:paraId="573888BF" w14:textId="77777777" w:rsidR="0037623A" w:rsidRPr="001703A7" w:rsidRDefault="0037623A" w:rsidP="001703A7">
      <w:pPr>
        <w:jc w:val="center"/>
        <w:rPr>
          <w:rFonts w:ascii="Arial Narrow" w:hAnsi="Arial Narrow"/>
          <w:b/>
          <w:sz w:val="24"/>
          <w:szCs w:val="24"/>
          <w:lang w:val="es-AR"/>
        </w:rPr>
      </w:pPr>
    </w:p>
    <w:p w14:paraId="1AF76F63" w14:textId="428485B8" w:rsidR="004A3CFD" w:rsidRPr="006D3C0B" w:rsidRDefault="00B5400D" w:rsidP="001703A7">
      <w:pPr>
        <w:jc w:val="both"/>
        <w:rPr>
          <w:rFonts w:ascii="Arial Narrow" w:hAnsi="Arial Narrow"/>
          <w:b/>
          <w:sz w:val="22"/>
          <w:szCs w:val="22"/>
          <w:lang w:val="es-AR"/>
        </w:rPr>
      </w:pPr>
      <w:r w:rsidRPr="006D3C0B">
        <w:rPr>
          <w:rFonts w:ascii="Arial Narrow" w:hAnsi="Arial Narrow"/>
          <w:b/>
          <w:sz w:val="22"/>
          <w:szCs w:val="22"/>
          <w:lang w:val="es-AR"/>
        </w:rPr>
        <w:t xml:space="preserve">ARTÍCULO </w:t>
      </w:r>
      <w:r w:rsidR="00A557C0" w:rsidRPr="006D3C0B">
        <w:rPr>
          <w:rFonts w:ascii="Arial Narrow" w:hAnsi="Arial Narrow"/>
          <w:b/>
          <w:sz w:val="22"/>
          <w:szCs w:val="22"/>
          <w:lang w:val="es-AR"/>
        </w:rPr>
        <w:t>PRIMERO</w:t>
      </w:r>
      <w:r w:rsidRPr="006D3C0B">
        <w:rPr>
          <w:rFonts w:ascii="Arial Narrow" w:hAnsi="Arial Narrow"/>
          <w:b/>
          <w:sz w:val="22"/>
          <w:szCs w:val="22"/>
          <w:lang w:val="es-AR"/>
        </w:rPr>
        <w:t>:</w:t>
      </w:r>
      <w:r w:rsidR="004A3CFD" w:rsidRPr="006D3C0B">
        <w:rPr>
          <w:rFonts w:ascii="Arial Narrow" w:hAnsi="Arial Narrow"/>
          <w:b/>
          <w:sz w:val="22"/>
          <w:szCs w:val="22"/>
          <w:lang w:val="es-AR"/>
        </w:rPr>
        <w:t xml:space="preserve"> </w:t>
      </w:r>
      <w:r w:rsidR="004A3CFD" w:rsidRPr="006D3C0B">
        <w:rPr>
          <w:rFonts w:ascii="Arial Narrow" w:hAnsi="Arial Narrow"/>
          <w:b/>
          <w:sz w:val="22"/>
          <w:szCs w:val="22"/>
        </w:rPr>
        <w:t>DEROGATORIAS</w:t>
      </w:r>
      <w:r w:rsidR="004A3CFD" w:rsidRPr="006D3C0B">
        <w:rPr>
          <w:rFonts w:ascii="Arial Narrow" w:hAnsi="Arial Narrow"/>
          <w:sz w:val="22"/>
          <w:szCs w:val="22"/>
        </w:rPr>
        <w:t xml:space="preserve">. </w:t>
      </w:r>
      <w:r w:rsidR="004A3CFD" w:rsidRPr="006D3C0B">
        <w:rPr>
          <w:rFonts w:ascii="Arial Narrow" w:hAnsi="Arial Narrow"/>
          <w:iCs/>
          <w:sz w:val="22"/>
          <w:szCs w:val="22"/>
        </w:rPr>
        <w:t xml:space="preserve">El presente Acuerdo deroga las demás disposiciones que le sean contrarias, especialmente los </w:t>
      </w:r>
      <w:r w:rsidR="00A21A9D" w:rsidRPr="006D3C0B">
        <w:rPr>
          <w:rFonts w:ascii="Arial Narrow" w:hAnsi="Arial Narrow"/>
          <w:iCs/>
          <w:sz w:val="22"/>
          <w:szCs w:val="22"/>
        </w:rPr>
        <w:t>A</w:t>
      </w:r>
      <w:r w:rsidR="004A3CFD" w:rsidRPr="006D3C0B">
        <w:rPr>
          <w:rFonts w:ascii="Arial Narrow" w:hAnsi="Arial Narrow"/>
          <w:iCs/>
          <w:sz w:val="22"/>
          <w:szCs w:val="22"/>
        </w:rPr>
        <w:t xml:space="preserve">cuerdos de </w:t>
      </w:r>
      <w:r w:rsidR="00A21A9D" w:rsidRPr="006D3C0B">
        <w:rPr>
          <w:rFonts w:ascii="Arial Narrow" w:hAnsi="Arial Narrow"/>
          <w:iCs/>
          <w:sz w:val="22"/>
          <w:szCs w:val="22"/>
        </w:rPr>
        <w:t>J</w:t>
      </w:r>
      <w:r w:rsidR="004A3CFD" w:rsidRPr="006D3C0B">
        <w:rPr>
          <w:rFonts w:ascii="Arial Narrow" w:hAnsi="Arial Narrow"/>
          <w:iCs/>
          <w:sz w:val="22"/>
          <w:szCs w:val="22"/>
        </w:rPr>
        <w:t xml:space="preserve">unta directiva 001 de 2023, </w:t>
      </w:r>
      <w:r w:rsidR="00A21A9D" w:rsidRPr="006D3C0B">
        <w:rPr>
          <w:rFonts w:ascii="Arial Narrow" w:hAnsi="Arial Narrow"/>
          <w:iCs/>
          <w:sz w:val="22"/>
          <w:szCs w:val="22"/>
        </w:rPr>
        <w:t>A</w:t>
      </w:r>
      <w:r w:rsidR="004A3CFD" w:rsidRPr="006D3C0B">
        <w:rPr>
          <w:rFonts w:ascii="Arial Narrow" w:hAnsi="Arial Narrow"/>
          <w:iCs/>
          <w:sz w:val="22"/>
          <w:szCs w:val="22"/>
        </w:rPr>
        <w:t xml:space="preserve">cuerdo 002 de 2023 y </w:t>
      </w:r>
      <w:r w:rsidR="00A21A9D" w:rsidRPr="006D3C0B">
        <w:rPr>
          <w:rFonts w:ascii="Arial Narrow" w:hAnsi="Arial Narrow"/>
          <w:iCs/>
          <w:sz w:val="22"/>
          <w:szCs w:val="22"/>
        </w:rPr>
        <w:t>A</w:t>
      </w:r>
      <w:r w:rsidR="004A3CFD" w:rsidRPr="006D3C0B">
        <w:rPr>
          <w:rFonts w:ascii="Arial Narrow" w:hAnsi="Arial Narrow"/>
          <w:iCs/>
          <w:sz w:val="22"/>
          <w:szCs w:val="22"/>
        </w:rPr>
        <w:t>cuerdo 006 de 2023.</w:t>
      </w:r>
      <w:r w:rsidRPr="006D3C0B">
        <w:rPr>
          <w:rFonts w:ascii="Arial Narrow" w:hAnsi="Arial Narrow"/>
          <w:b/>
          <w:sz w:val="22"/>
          <w:szCs w:val="22"/>
          <w:lang w:val="es-AR"/>
        </w:rPr>
        <w:t xml:space="preserve"> </w:t>
      </w:r>
    </w:p>
    <w:p w14:paraId="71018CA8" w14:textId="77777777" w:rsidR="004A3CFD" w:rsidRPr="006D3C0B" w:rsidRDefault="004A3CFD" w:rsidP="006B5514">
      <w:pPr>
        <w:jc w:val="both"/>
        <w:rPr>
          <w:rFonts w:ascii="Arial Narrow" w:hAnsi="Arial Narrow"/>
          <w:bCs/>
          <w:sz w:val="22"/>
          <w:szCs w:val="22"/>
          <w:lang w:val="es-AR"/>
        </w:rPr>
      </w:pPr>
    </w:p>
    <w:p w14:paraId="349DFCB5" w14:textId="77777777" w:rsidR="004A3CFD" w:rsidRPr="006D3C0B" w:rsidRDefault="004A3CFD" w:rsidP="006B5514">
      <w:pPr>
        <w:jc w:val="both"/>
        <w:rPr>
          <w:rFonts w:ascii="Arial Narrow" w:hAnsi="Arial Narrow"/>
          <w:bCs/>
          <w:sz w:val="22"/>
          <w:szCs w:val="22"/>
          <w:lang w:val="es-AR"/>
        </w:rPr>
      </w:pPr>
    </w:p>
    <w:p w14:paraId="2B11359E" w14:textId="308F29D6" w:rsidR="004A3CFD" w:rsidRPr="006D3C0B" w:rsidRDefault="004A3CFD" w:rsidP="004A3CFD">
      <w:pPr>
        <w:jc w:val="both"/>
        <w:rPr>
          <w:rFonts w:ascii="Arial Narrow" w:hAnsi="Arial Narrow"/>
          <w:sz w:val="22"/>
          <w:szCs w:val="22"/>
        </w:rPr>
      </w:pPr>
      <w:r w:rsidRPr="006D3C0B">
        <w:rPr>
          <w:rFonts w:ascii="Arial Narrow" w:hAnsi="Arial Narrow"/>
          <w:b/>
          <w:sz w:val="22"/>
          <w:szCs w:val="22"/>
          <w:lang w:val="es-AR"/>
        </w:rPr>
        <w:t xml:space="preserve">ARTÍCULO </w:t>
      </w:r>
      <w:r w:rsidR="006E5456" w:rsidRPr="006D3C0B">
        <w:rPr>
          <w:rFonts w:ascii="Arial Narrow" w:hAnsi="Arial Narrow"/>
          <w:b/>
          <w:sz w:val="22"/>
          <w:szCs w:val="22"/>
          <w:lang w:val="es-AR"/>
        </w:rPr>
        <w:t>SEGUNDO</w:t>
      </w:r>
      <w:r w:rsidRPr="006D3C0B">
        <w:rPr>
          <w:rFonts w:ascii="Arial Narrow" w:hAnsi="Arial Narrow"/>
          <w:b/>
          <w:sz w:val="22"/>
          <w:szCs w:val="22"/>
          <w:lang w:val="es-AR"/>
        </w:rPr>
        <w:t xml:space="preserve">: </w:t>
      </w:r>
      <w:r w:rsidR="007F7A9F" w:rsidRPr="00C7785B">
        <w:rPr>
          <w:rFonts w:ascii="Arial Narrow" w:hAnsi="Arial Narrow"/>
          <w:b/>
          <w:sz w:val="22"/>
          <w:szCs w:val="22"/>
          <w:lang w:val="es-AR"/>
        </w:rPr>
        <w:t>CREACION DE LA PLANTA DE PERSONAL DE CARÁCTER TEMPORAL:</w:t>
      </w:r>
      <w:r w:rsidR="007F7A9F" w:rsidRPr="006D3C0B">
        <w:rPr>
          <w:rFonts w:ascii="Arial Narrow" w:hAnsi="Arial Narrow"/>
          <w:b/>
          <w:sz w:val="22"/>
          <w:szCs w:val="22"/>
          <w:lang w:val="es-AR"/>
        </w:rPr>
        <w:t xml:space="preserve"> </w:t>
      </w:r>
      <w:r w:rsidRPr="006D3C0B">
        <w:rPr>
          <w:rFonts w:ascii="Arial Narrow" w:hAnsi="Arial Narrow"/>
          <w:sz w:val="22"/>
          <w:szCs w:val="22"/>
        </w:rPr>
        <w:t xml:space="preserve">Créese la planta de personal de carácter temporal de </w:t>
      </w:r>
      <w:r w:rsidR="006D3C0B" w:rsidRPr="006D3C0B">
        <w:rPr>
          <w:rFonts w:ascii="Arial Narrow" w:hAnsi="Arial Narrow"/>
          <w:sz w:val="22"/>
          <w:szCs w:val="22"/>
        </w:rPr>
        <w:t>la ESE</w:t>
      </w:r>
      <w:r w:rsidRPr="006D3C0B">
        <w:rPr>
          <w:rFonts w:ascii="Arial Narrow" w:hAnsi="Arial Narrow"/>
          <w:sz w:val="22"/>
          <w:szCs w:val="22"/>
        </w:rPr>
        <w:t xml:space="preserve"> HOSPITAL REGIONAL DE MONIQUIRA conformada por los siguientes empleos de carácter temporal, con la denominación y grado que se establecen a continuación</w:t>
      </w:r>
      <w:r w:rsidR="00A21A9D" w:rsidRPr="006D3C0B">
        <w:rPr>
          <w:rFonts w:ascii="Arial Narrow" w:hAnsi="Arial Narrow"/>
          <w:sz w:val="22"/>
          <w:szCs w:val="22"/>
        </w:rPr>
        <w:t>, para su implementación por etapas</w:t>
      </w:r>
      <w:r w:rsidRPr="006D3C0B">
        <w:rPr>
          <w:rFonts w:ascii="Arial Narrow" w:hAnsi="Arial Narrow"/>
          <w:sz w:val="22"/>
          <w:szCs w:val="22"/>
        </w:rPr>
        <w:t>:</w:t>
      </w:r>
    </w:p>
    <w:p w14:paraId="04C47DE6" w14:textId="77777777" w:rsidR="00A21A9D" w:rsidRDefault="00A21A9D" w:rsidP="004A3CFD">
      <w:pPr>
        <w:jc w:val="both"/>
        <w:rPr>
          <w:rFonts w:ascii="Century Gothic" w:hAnsi="Century Gothic"/>
          <w:b/>
        </w:rPr>
      </w:pPr>
    </w:p>
    <w:p w14:paraId="6FD8428F" w14:textId="011E960F" w:rsidR="004A3CFD" w:rsidRDefault="004A3CFD" w:rsidP="004A3CFD">
      <w:pPr>
        <w:jc w:val="both"/>
        <w:rPr>
          <w:rFonts w:ascii="Century Gothic" w:hAnsi="Century Gothic"/>
          <w:b/>
        </w:rPr>
      </w:pPr>
      <w:r w:rsidRPr="009F7F9E">
        <w:rPr>
          <w:rFonts w:ascii="Century Gothic" w:hAnsi="Century Gothic"/>
          <w:b/>
        </w:rPr>
        <w:t>PRIMERA ETAPA</w:t>
      </w:r>
    </w:p>
    <w:p w14:paraId="567E54D2" w14:textId="77777777" w:rsidR="004A3CFD" w:rsidRDefault="004A3CFD" w:rsidP="004A3CFD">
      <w:pPr>
        <w:jc w:val="both"/>
        <w:rPr>
          <w:rFonts w:ascii="Century Gothic" w:hAnsi="Century Gothic"/>
          <w:b/>
        </w:rPr>
      </w:pPr>
    </w:p>
    <w:p w14:paraId="0E2378CA" w14:textId="77777777" w:rsidR="00F769D4" w:rsidRDefault="00F769D4" w:rsidP="004A3CFD">
      <w:pPr>
        <w:jc w:val="both"/>
        <w:rPr>
          <w:noProof/>
        </w:rPr>
      </w:pPr>
    </w:p>
    <w:p w14:paraId="4788D348" w14:textId="27449C0D" w:rsidR="004A3CFD" w:rsidRDefault="004A3CFD" w:rsidP="004A3CFD">
      <w:pPr>
        <w:jc w:val="both"/>
        <w:rPr>
          <w:rFonts w:ascii="Century Gothic" w:hAnsi="Century Gothic"/>
          <w:b/>
        </w:rPr>
      </w:pPr>
      <w:r>
        <w:rPr>
          <w:noProof/>
          <w:lang w:val="es-CO" w:eastAsia="es-CO"/>
        </w:rPr>
        <w:drawing>
          <wp:inline distT="0" distB="0" distL="0" distR="0" wp14:anchorId="7FE07198" wp14:editId="6072BE77">
            <wp:extent cx="3762375" cy="1200150"/>
            <wp:effectExtent l="0" t="0" r="9525" b="0"/>
            <wp:docPr id="451772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7215" name="Imagen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200150"/>
                    </a:xfrm>
                    <a:prstGeom prst="rect">
                      <a:avLst/>
                    </a:prstGeom>
                    <a:noFill/>
                    <a:ln>
                      <a:noFill/>
                    </a:ln>
                  </pic:spPr>
                </pic:pic>
              </a:graphicData>
            </a:graphic>
          </wp:inline>
        </w:drawing>
      </w:r>
    </w:p>
    <w:p w14:paraId="671E4693" w14:textId="77777777" w:rsidR="004A3CFD" w:rsidRPr="00000A32" w:rsidRDefault="004A3CFD" w:rsidP="004A3CFD">
      <w:pPr>
        <w:jc w:val="both"/>
        <w:rPr>
          <w:rFonts w:ascii="Century Gothic" w:hAnsi="Century Gothic"/>
          <w:b/>
          <w:bCs/>
        </w:rPr>
      </w:pPr>
    </w:p>
    <w:p w14:paraId="0F8651F1" w14:textId="01CA1F5B" w:rsidR="004A3CFD" w:rsidRPr="00000A32" w:rsidRDefault="004A3CFD" w:rsidP="004A3CFD">
      <w:pPr>
        <w:jc w:val="both"/>
        <w:rPr>
          <w:rFonts w:ascii="Century Gothic" w:hAnsi="Century Gothic"/>
          <w:b/>
          <w:bCs/>
          <w:lang w:val="es-AR"/>
        </w:rPr>
      </w:pPr>
      <w:r w:rsidRPr="00000A32">
        <w:rPr>
          <w:rFonts w:ascii="Century Gothic" w:hAnsi="Century Gothic"/>
          <w:b/>
          <w:bCs/>
          <w:lang w:val="es-AR"/>
        </w:rPr>
        <w:t>TOTAL: 1</w:t>
      </w:r>
      <w:r>
        <w:rPr>
          <w:rFonts w:ascii="Century Gothic" w:hAnsi="Century Gothic"/>
          <w:b/>
          <w:bCs/>
          <w:lang w:val="es-AR"/>
        </w:rPr>
        <w:t>02</w:t>
      </w:r>
      <w:r w:rsidRPr="00000A32">
        <w:rPr>
          <w:rFonts w:ascii="Century Gothic" w:hAnsi="Century Gothic"/>
          <w:b/>
          <w:bCs/>
          <w:lang w:val="es-AR"/>
        </w:rPr>
        <w:t xml:space="preserve"> EMPLEOS</w:t>
      </w:r>
    </w:p>
    <w:p w14:paraId="2F024A8A" w14:textId="77777777" w:rsidR="004A3CFD" w:rsidRDefault="004A3CFD" w:rsidP="004A3CFD">
      <w:pPr>
        <w:jc w:val="both"/>
        <w:rPr>
          <w:rFonts w:ascii="Century Gothic" w:hAnsi="Century Gothic"/>
          <w:b/>
          <w:lang w:val="es-AR"/>
        </w:rPr>
      </w:pPr>
    </w:p>
    <w:p w14:paraId="542AD642" w14:textId="77777777" w:rsidR="004A3CFD" w:rsidRDefault="004A3CFD" w:rsidP="004A3CFD">
      <w:pPr>
        <w:jc w:val="both"/>
        <w:rPr>
          <w:rFonts w:ascii="Century Gothic" w:hAnsi="Century Gothic"/>
          <w:b/>
          <w:lang w:val="es-AR"/>
        </w:rPr>
      </w:pPr>
      <w:r w:rsidRPr="00FE173F">
        <w:rPr>
          <w:rFonts w:ascii="Century Gothic" w:hAnsi="Century Gothic"/>
          <w:b/>
          <w:lang w:val="es-AR"/>
        </w:rPr>
        <w:t>SEGUNDA ETAPA</w:t>
      </w:r>
    </w:p>
    <w:p w14:paraId="1ED712D9" w14:textId="77777777" w:rsidR="004A3CFD" w:rsidRDefault="004A3CFD" w:rsidP="006B5514">
      <w:pPr>
        <w:jc w:val="both"/>
        <w:rPr>
          <w:rFonts w:ascii="Arial Narrow" w:hAnsi="Arial Narrow"/>
          <w:bCs/>
          <w:sz w:val="22"/>
          <w:szCs w:val="22"/>
          <w:lang w:val="es-AR"/>
        </w:rPr>
      </w:pPr>
    </w:p>
    <w:tbl>
      <w:tblPr>
        <w:tblW w:w="5000" w:type="pct"/>
        <w:tblCellMar>
          <w:left w:w="70" w:type="dxa"/>
          <w:right w:w="70" w:type="dxa"/>
        </w:tblCellMar>
        <w:tblLook w:val="04A0" w:firstRow="1" w:lastRow="0" w:firstColumn="1" w:lastColumn="0" w:noHBand="0" w:noVBand="1"/>
      </w:tblPr>
      <w:tblGrid>
        <w:gridCol w:w="4389"/>
        <w:gridCol w:w="809"/>
        <w:gridCol w:w="692"/>
        <w:gridCol w:w="1515"/>
        <w:gridCol w:w="1423"/>
      </w:tblGrid>
      <w:tr w:rsidR="004A3CFD" w:rsidRPr="006D1A4F" w14:paraId="0A446700" w14:textId="77777777" w:rsidTr="0004201F">
        <w:trPr>
          <w:trHeight w:val="750"/>
          <w:tblHeader/>
        </w:trPr>
        <w:tc>
          <w:tcPr>
            <w:tcW w:w="2486"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071372C6" w14:textId="77777777" w:rsidR="004A3CFD" w:rsidRPr="006D1A4F" w:rsidRDefault="004A3CFD" w:rsidP="0004201F">
            <w:pPr>
              <w:jc w:val="center"/>
              <w:rPr>
                <w:rFonts w:ascii="Arial Narrow" w:hAnsi="Arial Narrow" w:cs="Times New Roman"/>
                <w:b/>
                <w:bCs/>
                <w:color w:val="FFFFFF"/>
                <w:sz w:val="24"/>
                <w:szCs w:val="24"/>
                <w:lang w:eastAsia="es-CO"/>
              </w:rPr>
            </w:pPr>
            <w:r w:rsidRPr="006D1A4F">
              <w:rPr>
                <w:rFonts w:ascii="Arial Narrow" w:hAnsi="Arial Narrow" w:cs="Times New Roman"/>
                <w:b/>
                <w:bCs/>
                <w:color w:val="FFFFFF"/>
                <w:sz w:val="24"/>
                <w:szCs w:val="24"/>
                <w:vertAlign w:val="subscript"/>
                <w:lang w:eastAsia="es-CO"/>
              </w:rPr>
              <w:t>CARGOS</w:t>
            </w:r>
          </w:p>
        </w:tc>
        <w:tc>
          <w:tcPr>
            <w:tcW w:w="458" w:type="pct"/>
            <w:tcBorders>
              <w:top w:val="single" w:sz="4" w:space="0" w:color="auto"/>
              <w:left w:val="nil"/>
              <w:bottom w:val="single" w:sz="4" w:space="0" w:color="auto"/>
              <w:right w:val="single" w:sz="4" w:space="0" w:color="auto"/>
            </w:tcBorders>
            <w:shd w:val="clear" w:color="000000" w:fill="70AD47"/>
            <w:vAlign w:val="center"/>
            <w:hideMark/>
          </w:tcPr>
          <w:p w14:paraId="1026B806" w14:textId="77777777" w:rsidR="004A3CFD" w:rsidRPr="006D1A4F" w:rsidRDefault="004A3CFD" w:rsidP="0004201F">
            <w:pPr>
              <w:jc w:val="center"/>
              <w:rPr>
                <w:rFonts w:ascii="Arial Narrow" w:hAnsi="Arial Narrow" w:cs="Times New Roman"/>
                <w:b/>
                <w:bCs/>
                <w:color w:val="FFFFFF"/>
                <w:sz w:val="24"/>
                <w:szCs w:val="24"/>
                <w:lang w:eastAsia="es-CO"/>
              </w:rPr>
            </w:pPr>
            <w:r w:rsidRPr="006D1A4F">
              <w:rPr>
                <w:rFonts w:ascii="Arial Narrow" w:hAnsi="Arial Narrow" w:cs="Times New Roman"/>
                <w:b/>
                <w:bCs/>
                <w:color w:val="FFFFFF"/>
                <w:sz w:val="24"/>
                <w:szCs w:val="24"/>
                <w:vertAlign w:val="subscript"/>
                <w:lang w:eastAsia="es-CO"/>
              </w:rPr>
              <w:t>Código</w:t>
            </w:r>
          </w:p>
        </w:tc>
        <w:tc>
          <w:tcPr>
            <w:tcW w:w="392" w:type="pct"/>
            <w:tcBorders>
              <w:top w:val="single" w:sz="4" w:space="0" w:color="auto"/>
              <w:left w:val="nil"/>
              <w:bottom w:val="single" w:sz="4" w:space="0" w:color="auto"/>
              <w:right w:val="single" w:sz="4" w:space="0" w:color="auto"/>
            </w:tcBorders>
            <w:shd w:val="clear" w:color="000000" w:fill="70AD47"/>
            <w:vAlign w:val="center"/>
            <w:hideMark/>
          </w:tcPr>
          <w:p w14:paraId="386E8A75" w14:textId="77777777" w:rsidR="004A3CFD" w:rsidRPr="006D1A4F" w:rsidRDefault="004A3CFD" w:rsidP="0004201F">
            <w:pPr>
              <w:jc w:val="center"/>
              <w:rPr>
                <w:rFonts w:ascii="Arial Narrow" w:hAnsi="Arial Narrow" w:cs="Times New Roman"/>
                <w:b/>
                <w:bCs/>
                <w:color w:val="FFFFFF"/>
                <w:sz w:val="24"/>
                <w:szCs w:val="24"/>
                <w:lang w:eastAsia="es-CO"/>
              </w:rPr>
            </w:pPr>
            <w:r w:rsidRPr="006D1A4F">
              <w:rPr>
                <w:rFonts w:ascii="Arial Narrow" w:hAnsi="Arial Narrow" w:cs="Times New Roman"/>
                <w:b/>
                <w:bCs/>
                <w:color w:val="FFFFFF"/>
                <w:sz w:val="24"/>
                <w:szCs w:val="24"/>
                <w:vertAlign w:val="subscript"/>
                <w:lang w:eastAsia="es-CO"/>
              </w:rPr>
              <w:t>Grado</w:t>
            </w:r>
          </w:p>
        </w:tc>
        <w:tc>
          <w:tcPr>
            <w:tcW w:w="858" w:type="pct"/>
            <w:tcBorders>
              <w:top w:val="single" w:sz="4" w:space="0" w:color="auto"/>
              <w:left w:val="nil"/>
              <w:bottom w:val="single" w:sz="4" w:space="0" w:color="auto"/>
              <w:right w:val="single" w:sz="4" w:space="0" w:color="auto"/>
            </w:tcBorders>
            <w:shd w:val="clear" w:color="000000" w:fill="70AD47"/>
            <w:vAlign w:val="center"/>
            <w:hideMark/>
          </w:tcPr>
          <w:p w14:paraId="03C280E6" w14:textId="77777777" w:rsidR="004A3CFD" w:rsidRPr="006D1A4F" w:rsidRDefault="004A3CFD" w:rsidP="0004201F">
            <w:pPr>
              <w:jc w:val="center"/>
              <w:rPr>
                <w:rFonts w:ascii="Arial Narrow" w:hAnsi="Arial Narrow" w:cs="Times New Roman"/>
                <w:b/>
                <w:bCs/>
                <w:color w:val="FFFFFF"/>
                <w:sz w:val="24"/>
                <w:szCs w:val="24"/>
                <w:lang w:eastAsia="es-CO"/>
              </w:rPr>
            </w:pPr>
            <w:r w:rsidRPr="006D1A4F">
              <w:rPr>
                <w:rFonts w:ascii="Arial Narrow" w:hAnsi="Arial Narrow" w:cs="Times New Roman"/>
                <w:b/>
                <w:bCs/>
                <w:color w:val="FFFFFF"/>
                <w:sz w:val="24"/>
                <w:szCs w:val="24"/>
                <w:vertAlign w:val="subscript"/>
                <w:lang w:eastAsia="es-CO"/>
              </w:rPr>
              <w:t>CANTIDAD FUNCIONARIOS</w:t>
            </w:r>
          </w:p>
        </w:tc>
        <w:tc>
          <w:tcPr>
            <w:tcW w:w="807" w:type="pct"/>
            <w:tcBorders>
              <w:top w:val="single" w:sz="4" w:space="0" w:color="auto"/>
              <w:left w:val="nil"/>
              <w:bottom w:val="single" w:sz="4" w:space="0" w:color="auto"/>
              <w:right w:val="single" w:sz="4" w:space="0" w:color="auto"/>
            </w:tcBorders>
            <w:shd w:val="clear" w:color="000000" w:fill="70AD47"/>
            <w:vAlign w:val="center"/>
            <w:hideMark/>
          </w:tcPr>
          <w:p w14:paraId="57D7BB97" w14:textId="77777777" w:rsidR="004A3CFD" w:rsidRPr="006D1A4F" w:rsidRDefault="004A3CFD" w:rsidP="0004201F">
            <w:pPr>
              <w:jc w:val="center"/>
              <w:rPr>
                <w:rFonts w:ascii="Arial Narrow" w:hAnsi="Arial Narrow" w:cs="Times New Roman"/>
                <w:b/>
                <w:bCs/>
                <w:color w:val="FFFFFF"/>
                <w:sz w:val="24"/>
                <w:szCs w:val="24"/>
                <w:lang w:eastAsia="es-CO"/>
              </w:rPr>
            </w:pPr>
            <w:r w:rsidRPr="006D1A4F">
              <w:rPr>
                <w:rFonts w:ascii="Arial Narrow" w:hAnsi="Arial Narrow" w:cs="Times New Roman"/>
                <w:b/>
                <w:bCs/>
                <w:color w:val="FFFFFF"/>
                <w:sz w:val="24"/>
                <w:szCs w:val="24"/>
                <w:vertAlign w:val="subscript"/>
                <w:lang w:eastAsia="es-CO"/>
              </w:rPr>
              <w:t xml:space="preserve">SALARIO </w:t>
            </w:r>
            <w:r w:rsidRPr="006D1A4F">
              <w:rPr>
                <w:rFonts w:ascii="Arial Narrow" w:hAnsi="Arial Narrow" w:cs="Times New Roman"/>
                <w:b/>
                <w:bCs/>
                <w:color w:val="FFFFFF"/>
                <w:sz w:val="24"/>
                <w:szCs w:val="24"/>
                <w:vertAlign w:val="subscript"/>
                <w:lang w:eastAsia="es-CO"/>
              </w:rPr>
              <w:br/>
              <w:t>BASE 2022</w:t>
            </w:r>
          </w:p>
        </w:tc>
      </w:tr>
      <w:tr w:rsidR="004A3CFD" w:rsidRPr="006D1A4F" w14:paraId="383D4546" w14:textId="77777777" w:rsidTr="0004201F">
        <w:trPr>
          <w:trHeight w:val="375"/>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D3027FD"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ENFERMERO</w:t>
            </w:r>
          </w:p>
        </w:tc>
        <w:tc>
          <w:tcPr>
            <w:tcW w:w="458" w:type="pct"/>
            <w:tcBorders>
              <w:top w:val="nil"/>
              <w:left w:val="nil"/>
              <w:bottom w:val="single" w:sz="4" w:space="0" w:color="auto"/>
              <w:right w:val="single" w:sz="4" w:space="0" w:color="auto"/>
            </w:tcBorders>
            <w:shd w:val="clear" w:color="000000" w:fill="FFFFFF"/>
            <w:vAlign w:val="center"/>
            <w:hideMark/>
          </w:tcPr>
          <w:p w14:paraId="3B7B0F92"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243</w:t>
            </w:r>
          </w:p>
        </w:tc>
        <w:tc>
          <w:tcPr>
            <w:tcW w:w="392" w:type="pct"/>
            <w:tcBorders>
              <w:top w:val="nil"/>
              <w:left w:val="nil"/>
              <w:bottom w:val="single" w:sz="4" w:space="0" w:color="auto"/>
              <w:right w:val="single" w:sz="4" w:space="0" w:color="auto"/>
            </w:tcBorders>
            <w:shd w:val="clear" w:color="000000" w:fill="FFFFFF"/>
            <w:vAlign w:val="center"/>
            <w:hideMark/>
          </w:tcPr>
          <w:p w14:paraId="7B1114D9"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58" w:type="pct"/>
            <w:tcBorders>
              <w:top w:val="nil"/>
              <w:left w:val="nil"/>
              <w:bottom w:val="single" w:sz="4" w:space="0" w:color="auto"/>
              <w:right w:val="single" w:sz="4" w:space="0" w:color="auto"/>
            </w:tcBorders>
            <w:shd w:val="clear" w:color="000000" w:fill="FFFFFF"/>
            <w:vAlign w:val="center"/>
            <w:hideMark/>
          </w:tcPr>
          <w:p w14:paraId="5959CD9B"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33</w:t>
            </w:r>
          </w:p>
        </w:tc>
        <w:tc>
          <w:tcPr>
            <w:tcW w:w="807" w:type="pct"/>
            <w:tcBorders>
              <w:top w:val="nil"/>
              <w:left w:val="nil"/>
              <w:bottom w:val="single" w:sz="4" w:space="0" w:color="auto"/>
              <w:right w:val="single" w:sz="4" w:space="0" w:color="auto"/>
            </w:tcBorders>
            <w:shd w:val="clear" w:color="000000" w:fill="FFFFFF"/>
            <w:vAlign w:val="center"/>
            <w:hideMark/>
          </w:tcPr>
          <w:p w14:paraId="6531880D"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2.435.711 </w:t>
            </w:r>
          </w:p>
        </w:tc>
      </w:tr>
      <w:tr w:rsidR="004A3CFD" w:rsidRPr="006D1A4F" w14:paraId="2A658CC1"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21974D26"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MEDICO GENERAL</w:t>
            </w:r>
          </w:p>
        </w:tc>
        <w:tc>
          <w:tcPr>
            <w:tcW w:w="458" w:type="pct"/>
            <w:tcBorders>
              <w:top w:val="nil"/>
              <w:left w:val="nil"/>
              <w:bottom w:val="single" w:sz="4" w:space="0" w:color="auto"/>
              <w:right w:val="single" w:sz="4" w:space="0" w:color="auto"/>
            </w:tcBorders>
            <w:shd w:val="clear" w:color="000000" w:fill="FFFFFF"/>
            <w:vAlign w:val="center"/>
            <w:hideMark/>
          </w:tcPr>
          <w:p w14:paraId="44775F8E"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211</w:t>
            </w:r>
          </w:p>
        </w:tc>
        <w:tc>
          <w:tcPr>
            <w:tcW w:w="392" w:type="pct"/>
            <w:tcBorders>
              <w:top w:val="nil"/>
              <w:left w:val="nil"/>
              <w:bottom w:val="single" w:sz="4" w:space="0" w:color="auto"/>
              <w:right w:val="single" w:sz="4" w:space="0" w:color="auto"/>
            </w:tcBorders>
            <w:shd w:val="clear" w:color="000000" w:fill="FFFFFF"/>
            <w:vAlign w:val="center"/>
            <w:hideMark/>
          </w:tcPr>
          <w:p w14:paraId="32999FA1"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4A8DC38C"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33</w:t>
            </w:r>
          </w:p>
        </w:tc>
        <w:tc>
          <w:tcPr>
            <w:tcW w:w="807" w:type="pct"/>
            <w:tcBorders>
              <w:top w:val="nil"/>
              <w:left w:val="nil"/>
              <w:bottom w:val="single" w:sz="4" w:space="0" w:color="auto"/>
              <w:right w:val="single" w:sz="4" w:space="0" w:color="auto"/>
            </w:tcBorders>
            <w:shd w:val="clear" w:color="000000" w:fill="FFFFFF"/>
            <w:vAlign w:val="center"/>
            <w:hideMark/>
          </w:tcPr>
          <w:p w14:paraId="3B93A674"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4A3CFD" w:rsidRPr="006D1A4F" w14:paraId="4D403779"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14D58F13"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DE ENFERMERIA - COORDINADOR GENERAL</w:t>
            </w:r>
          </w:p>
        </w:tc>
        <w:tc>
          <w:tcPr>
            <w:tcW w:w="458" w:type="pct"/>
            <w:tcBorders>
              <w:top w:val="nil"/>
              <w:left w:val="nil"/>
              <w:bottom w:val="single" w:sz="4" w:space="0" w:color="auto"/>
              <w:right w:val="single" w:sz="4" w:space="0" w:color="auto"/>
            </w:tcBorders>
            <w:shd w:val="clear" w:color="000000" w:fill="FFFFFF"/>
            <w:vAlign w:val="center"/>
            <w:hideMark/>
          </w:tcPr>
          <w:p w14:paraId="5FDE7FE7"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243</w:t>
            </w:r>
          </w:p>
        </w:tc>
        <w:tc>
          <w:tcPr>
            <w:tcW w:w="392" w:type="pct"/>
            <w:tcBorders>
              <w:top w:val="nil"/>
              <w:left w:val="nil"/>
              <w:bottom w:val="single" w:sz="4" w:space="0" w:color="auto"/>
              <w:right w:val="single" w:sz="4" w:space="0" w:color="auto"/>
            </w:tcBorders>
            <w:shd w:val="clear" w:color="000000" w:fill="FFFFFF"/>
            <w:vAlign w:val="center"/>
            <w:hideMark/>
          </w:tcPr>
          <w:p w14:paraId="75DD9D00"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51DD1245"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2912B1EA"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4A3CFD" w:rsidRPr="006D1A4F" w14:paraId="6CCE0BAA"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339CF227"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AREA SALUD (BACTERIOLOGO)</w:t>
            </w:r>
          </w:p>
        </w:tc>
        <w:tc>
          <w:tcPr>
            <w:tcW w:w="458" w:type="pct"/>
            <w:tcBorders>
              <w:top w:val="nil"/>
              <w:left w:val="nil"/>
              <w:bottom w:val="single" w:sz="4" w:space="0" w:color="auto"/>
              <w:right w:val="single" w:sz="4" w:space="0" w:color="auto"/>
            </w:tcBorders>
            <w:shd w:val="clear" w:color="000000" w:fill="FFFFFF"/>
            <w:vAlign w:val="center"/>
            <w:hideMark/>
          </w:tcPr>
          <w:p w14:paraId="270289CD"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276D49D4"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26B60104"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9</w:t>
            </w:r>
          </w:p>
        </w:tc>
        <w:tc>
          <w:tcPr>
            <w:tcW w:w="807" w:type="pct"/>
            <w:tcBorders>
              <w:top w:val="nil"/>
              <w:left w:val="nil"/>
              <w:bottom w:val="single" w:sz="4" w:space="0" w:color="auto"/>
              <w:right w:val="single" w:sz="4" w:space="0" w:color="auto"/>
            </w:tcBorders>
            <w:shd w:val="clear" w:color="000000" w:fill="FFFFFF"/>
            <w:vAlign w:val="center"/>
            <w:hideMark/>
          </w:tcPr>
          <w:p w14:paraId="2F51B65E"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36E1687B"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37A25898"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AREA SALUD (INSTRUMENTADOR QUIRURGICO)</w:t>
            </w:r>
          </w:p>
        </w:tc>
        <w:tc>
          <w:tcPr>
            <w:tcW w:w="458" w:type="pct"/>
            <w:tcBorders>
              <w:top w:val="nil"/>
              <w:left w:val="nil"/>
              <w:bottom w:val="single" w:sz="4" w:space="0" w:color="auto"/>
              <w:right w:val="single" w:sz="4" w:space="0" w:color="auto"/>
            </w:tcBorders>
            <w:shd w:val="clear" w:color="000000" w:fill="FFFFFF"/>
            <w:vAlign w:val="center"/>
            <w:hideMark/>
          </w:tcPr>
          <w:p w14:paraId="6A2D7EFB"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6E6D5320"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731ADAB3"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07" w:type="pct"/>
            <w:tcBorders>
              <w:top w:val="nil"/>
              <w:left w:val="nil"/>
              <w:bottom w:val="single" w:sz="4" w:space="0" w:color="auto"/>
              <w:right w:val="single" w:sz="4" w:space="0" w:color="auto"/>
            </w:tcBorders>
            <w:shd w:val="clear" w:color="000000" w:fill="FFFFFF"/>
            <w:vAlign w:val="center"/>
            <w:hideMark/>
          </w:tcPr>
          <w:p w14:paraId="6844EA67"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67183C1B"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00720237"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TECNICO AREA SALUD (REGENTE DE FARMACIA)</w:t>
            </w:r>
          </w:p>
        </w:tc>
        <w:tc>
          <w:tcPr>
            <w:tcW w:w="458" w:type="pct"/>
            <w:tcBorders>
              <w:top w:val="nil"/>
              <w:left w:val="nil"/>
              <w:bottom w:val="single" w:sz="4" w:space="0" w:color="auto"/>
              <w:right w:val="single" w:sz="4" w:space="0" w:color="auto"/>
            </w:tcBorders>
            <w:shd w:val="clear" w:color="000000" w:fill="FFFFFF"/>
            <w:vAlign w:val="center"/>
            <w:hideMark/>
          </w:tcPr>
          <w:p w14:paraId="30CBAF0E"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323</w:t>
            </w:r>
          </w:p>
        </w:tc>
        <w:tc>
          <w:tcPr>
            <w:tcW w:w="392" w:type="pct"/>
            <w:tcBorders>
              <w:top w:val="nil"/>
              <w:left w:val="nil"/>
              <w:bottom w:val="single" w:sz="4" w:space="0" w:color="auto"/>
              <w:right w:val="single" w:sz="4" w:space="0" w:color="auto"/>
            </w:tcBorders>
            <w:shd w:val="clear" w:color="000000" w:fill="FFFFFF"/>
            <w:vAlign w:val="center"/>
            <w:hideMark/>
          </w:tcPr>
          <w:p w14:paraId="110772F9"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w:t>
            </w:r>
          </w:p>
        </w:tc>
        <w:tc>
          <w:tcPr>
            <w:tcW w:w="858" w:type="pct"/>
            <w:tcBorders>
              <w:top w:val="nil"/>
              <w:left w:val="nil"/>
              <w:bottom w:val="single" w:sz="4" w:space="0" w:color="auto"/>
              <w:right w:val="single" w:sz="4" w:space="0" w:color="auto"/>
            </w:tcBorders>
            <w:shd w:val="clear" w:color="000000" w:fill="FFFFFF"/>
            <w:vAlign w:val="center"/>
            <w:hideMark/>
          </w:tcPr>
          <w:p w14:paraId="65D272FD"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07" w:type="pct"/>
            <w:tcBorders>
              <w:top w:val="nil"/>
              <w:left w:val="nil"/>
              <w:bottom w:val="single" w:sz="4" w:space="0" w:color="auto"/>
              <w:right w:val="single" w:sz="4" w:space="0" w:color="auto"/>
            </w:tcBorders>
            <w:shd w:val="clear" w:color="000000" w:fill="FFFFFF"/>
            <w:vAlign w:val="center"/>
            <w:hideMark/>
          </w:tcPr>
          <w:p w14:paraId="559242C4"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1.485.683 </w:t>
            </w:r>
          </w:p>
        </w:tc>
      </w:tr>
      <w:tr w:rsidR="004A3CFD" w:rsidRPr="006D1A4F" w14:paraId="5C2EC702"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27C6CF05"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AREA SALUD (NUTRICIONISTA)</w:t>
            </w:r>
          </w:p>
        </w:tc>
        <w:tc>
          <w:tcPr>
            <w:tcW w:w="458" w:type="pct"/>
            <w:tcBorders>
              <w:top w:val="nil"/>
              <w:left w:val="nil"/>
              <w:bottom w:val="single" w:sz="4" w:space="0" w:color="auto"/>
              <w:right w:val="single" w:sz="4" w:space="0" w:color="auto"/>
            </w:tcBorders>
            <w:shd w:val="clear" w:color="000000" w:fill="FFFFFF"/>
            <w:vAlign w:val="center"/>
            <w:hideMark/>
          </w:tcPr>
          <w:p w14:paraId="1100CC49"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66A9BB59"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18853354"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07" w:type="pct"/>
            <w:tcBorders>
              <w:top w:val="nil"/>
              <w:left w:val="nil"/>
              <w:bottom w:val="single" w:sz="4" w:space="0" w:color="auto"/>
              <w:right w:val="single" w:sz="4" w:space="0" w:color="auto"/>
            </w:tcBorders>
            <w:shd w:val="clear" w:color="000000" w:fill="FFFFFF"/>
            <w:vAlign w:val="center"/>
            <w:hideMark/>
          </w:tcPr>
          <w:p w14:paraId="490EE9DE"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6FF9F6B6"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09957E02"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AREA SALUD (TERAPISTA RESPIRATORIO)</w:t>
            </w:r>
          </w:p>
        </w:tc>
        <w:tc>
          <w:tcPr>
            <w:tcW w:w="458" w:type="pct"/>
            <w:tcBorders>
              <w:top w:val="nil"/>
              <w:left w:val="nil"/>
              <w:bottom w:val="single" w:sz="4" w:space="0" w:color="auto"/>
              <w:right w:val="single" w:sz="4" w:space="0" w:color="auto"/>
            </w:tcBorders>
            <w:shd w:val="clear" w:color="000000" w:fill="FFFFFF"/>
            <w:vAlign w:val="center"/>
            <w:hideMark/>
          </w:tcPr>
          <w:p w14:paraId="470FC3E1"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42DA6E92"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50D0BD17"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72F30454"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7A14D61F"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637A890B"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(PSICOLOGA)</w:t>
            </w:r>
          </w:p>
        </w:tc>
        <w:tc>
          <w:tcPr>
            <w:tcW w:w="458" w:type="pct"/>
            <w:tcBorders>
              <w:top w:val="nil"/>
              <w:left w:val="nil"/>
              <w:bottom w:val="single" w:sz="4" w:space="0" w:color="auto"/>
              <w:right w:val="single" w:sz="4" w:space="0" w:color="auto"/>
            </w:tcBorders>
            <w:shd w:val="clear" w:color="000000" w:fill="FFFFFF"/>
            <w:vAlign w:val="center"/>
            <w:hideMark/>
          </w:tcPr>
          <w:p w14:paraId="6EE85E9C"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63826AED"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1D4CE170"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07" w:type="pct"/>
            <w:tcBorders>
              <w:top w:val="nil"/>
              <w:left w:val="nil"/>
              <w:bottom w:val="single" w:sz="4" w:space="0" w:color="auto"/>
              <w:right w:val="single" w:sz="4" w:space="0" w:color="auto"/>
            </w:tcBorders>
            <w:shd w:val="clear" w:color="000000" w:fill="FFFFFF"/>
            <w:vAlign w:val="center"/>
            <w:hideMark/>
          </w:tcPr>
          <w:p w14:paraId="29714946"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6694E219"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0C675F59"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AUXILIAR ADMINISTRATIVO - EXPERIENCIA USUARIO</w:t>
            </w:r>
          </w:p>
        </w:tc>
        <w:tc>
          <w:tcPr>
            <w:tcW w:w="458" w:type="pct"/>
            <w:tcBorders>
              <w:top w:val="nil"/>
              <w:left w:val="nil"/>
              <w:bottom w:val="single" w:sz="4" w:space="0" w:color="auto"/>
              <w:right w:val="single" w:sz="4" w:space="0" w:color="auto"/>
            </w:tcBorders>
            <w:shd w:val="clear" w:color="000000" w:fill="FFFFFF"/>
            <w:vAlign w:val="center"/>
            <w:hideMark/>
          </w:tcPr>
          <w:p w14:paraId="74C18503"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407</w:t>
            </w:r>
          </w:p>
        </w:tc>
        <w:tc>
          <w:tcPr>
            <w:tcW w:w="392" w:type="pct"/>
            <w:tcBorders>
              <w:top w:val="nil"/>
              <w:left w:val="nil"/>
              <w:bottom w:val="single" w:sz="4" w:space="0" w:color="auto"/>
              <w:right w:val="single" w:sz="4" w:space="0" w:color="auto"/>
            </w:tcBorders>
            <w:shd w:val="clear" w:color="000000" w:fill="FFFFFF"/>
            <w:vAlign w:val="center"/>
            <w:hideMark/>
          </w:tcPr>
          <w:p w14:paraId="3F18C052"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58" w:type="pct"/>
            <w:tcBorders>
              <w:top w:val="nil"/>
              <w:left w:val="nil"/>
              <w:bottom w:val="single" w:sz="4" w:space="0" w:color="auto"/>
              <w:right w:val="single" w:sz="4" w:space="0" w:color="auto"/>
            </w:tcBorders>
            <w:shd w:val="clear" w:color="000000" w:fill="FFFFFF"/>
            <w:vAlign w:val="center"/>
            <w:hideMark/>
          </w:tcPr>
          <w:p w14:paraId="3396E9EC"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w:t>
            </w:r>
          </w:p>
        </w:tc>
        <w:tc>
          <w:tcPr>
            <w:tcW w:w="807" w:type="pct"/>
            <w:tcBorders>
              <w:top w:val="nil"/>
              <w:left w:val="nil"/>
              <w:bottom w:val="single" w:sz="4" w:space="0" w:color="auto"/>
              <w:right w:val="single" w:sz="4" w:space="0" w:color="auto"/>
            </w:tcBorders>
            <w:shd w:val="clear" w:color="000000" w:fill="FFFFFF"/>
            <w:vAlign w:val="center"/>
            <w:hideMark/>
          </w:tcPr>
          <w:p w14:paraId="3F98DE4C"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1.197.641 </w:t>
            </w:r>
          </w:p>
        </w:tc>
      </w:tr>
      <w:tr w:rsidR="004A3CFD" w:rsidRPr="006D1A4F" w14:paraId="4206E5CA"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8B2C6C6"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TECNICOS ADMINISTRATIVOS (SISTEMAS)</w:t>
            </w:r>
          </w:p>
        </w:tc>
        <w:tc>
          <w:tcPr>
            <w:tcW w:w="458" w:type="pct"/>
            <w:tcBorders>
              <w:top w:val="nil"/>
              <w:left w:val="nil"/>
              <w:bottom w:val="single" w:sz="4" w:space="0" w:color="auto"/>
              <w:right w:val="single" w:sz="4" w:space="0" w:color="auto"/>
            </w:tcBorders>
            <w:shd w:val="clear" w:color="000000" w:fill="FFFFFF"/>
            <w:vAlign w:val="center"/>
            <w:hideMark/>
          </w:tcPr>
          <w:p w14:paraId="7D809722"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367</w:t>
            </w:r>
          </w:p>
        </w:tc>
        <w:tc>
          <w:tcPr>
            <w:tcW w:w="392" w:type="pct"/>
            <w:tcBorders>
              <w:top w:val="nil"/>
              <w:left w:val="nil"/>
              <w:bottom w:val="single" w:sz="4" w:space="0" w:color="auto"/>
              <w:right w:val="single" w:sz="4" w:space="0" w:color="auto"/>
            </w:tcBorders>
            <w:shd w:val="clear" w:color="000000" w:fill="FFFFFF"/>
            <w:vAlign w:val="center"/>
            <w:hideMark/>
          </w:tcPr>
          <w:p w14:paraId="4932E145"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58" w:type="pct"/>
            <w:tcBorders>
              <w:top w:val="nil"/>
              <w:left w:val="nil"/>
              <w:bottom w:val="single" w:sz="4" w:space="0" w:color="auto"/>
              <w:right w:val="single" w:sz="4" w:space="0" w:color="auto"/>
            </w:tcBorders>
            <w:shd w:val="clear" w:color="000000" w:fill="FFFFFF"/>
            <w:vAlign w:val="center"/>
            <w:hideMark/>
          </w:tcPr>
          <w:p w14:paraId="3FF8FFE3"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4E7D8FEA"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1.337.873 </w:t>
            </w:r>
          </w:p>
        </w:tc>
      </w:tr>
      <w:tr w:rsidR="004A3CFD" w:rsidRPr="006D1A4F" w14:paraId="571392CF"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1DAA51CC"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AUXILIAR ADMINISTRATIVO</w:t>
            </w:r>
          </w:p>
        </w:tc>
        <w:tc>
          <w:tcPr>
            <w:tcW w:w="458" w:type="pct"/>
            <w:tcBorders>
              <w:top w:val="nil"/>
              <w:left w:val="nil"/>
              <w:bottom w:val="single" w:sz="4" w:space="0" w:color="auto"/>
              <w:right w:val="single" w:sz="4" w:space="0" w:color="auto"/>
            </w:tcBorders>
            <w:shd w:val="clear" w:color="000000" w:fill="FFFFFF"/>
            <w:vAlign w:val="center"/>
            <w:hideMark/>
          </w:tcPr>
          <w:p w14:paraId="2A10C9AA"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407</w:t>
            </w:r>
          </w:p>
        </w:tc>
        <w:tc>
          <w:tcPr>
            <w:tcW w:w="392" w:type="pct"/>
            <w:tcBorders>
              <w:top w:val="nil"/>
              <w:left w:val="nil"/>
              <w:bottom w:val="single" w:sz="4" w:space="0" w:color="auto"/>
              <w:right w:val="single" w:sz="4" w:space="0" w:color="auto"/>
            </w:tcBorders>
            <w:shd w:val="clear" w:color="000000" w:fill="FFFFFF"/>
            <w:vAlign w:val="center"/>
            <w:hideMark/>
          </w:tcPr>
          <w:p w14:paraId="61154E54"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58" w:type="pct"/>
            <w:tcBorders>
              <w:top w:val="nil"/>
              <w:left w:val="nil"/>
              <w:bottom w:val="single" w:sz="4" w:space="0" w:color="auto"/>
              <w:right w:val="single" w:sz="4" w:space="0" w:color="auto"/>
            </w:tcBorders>
            <w:shd w:val="clear" w:color="000000" w:fill="FFFFFF"/>
            <w:vAlign w:val="center"/>
            <w:hideMark/>
          </w:tcPr>
          <w:p w14:paraId="096AE8FA"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40</w:t>
            </w:r>
          </w:p>
        </w:tc>
        <w:tc>
          <w:tcPr>
            <w:tcW w:w="807" w:type="pct"/>
            <w:tcBorders>
              <w:top w:val="nil"/>
              <w:left w:val="nil"/>
              <w:bottom w:val="single" w:sz="4" w:space="0" w:color="auto"/>
              <w:right w:val="single" w:sz="4" w:space="0" w:color="auto"/>
            </w:tcBorders>
            <w:shd w:val="clear" w:color="000000" w:fill="FFFFFF"/>
            <w:vAlign w:val="center"/>
            <w:hideMark/>
          </w:tcPr>
          <w:p w14:paraId="657866FB"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1.197.641 </w:t>
            </w:r>
          </w:p>
        </w:tc>
      </w:tr>
      <w:tr w:rsidR="004A3CFD" w:rsidRPr="006D1A4F" w14:paraId="63D80240" w14:textId="77777777" w:rsidTr="0004201F">
        <w:trPr>
          <w:trHeight w:val="375"/>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24F3F10F"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TECNICO ADMINISTRATIVO (FACTURACION)</w:t>
            </w:r>
          </w:p>
        </w:tc>
        <w:tc>
          <w:tcPr>
            <w:tcW w:w="458" w:type="pct"/>
            <w:tcBorders>
              <w:top w:val="nil"/>
              <w:left w:val="nil"/>
              <w:bottom w:val="single" w:sz="4" w:space="0" w:color="auto"/>
              <w:right w:val="single" w:sz="4" w:space="0" w:color="auto"/>
            </w:tcBorders>
            <w:shd w:val="clear" w:color="000000" w:fill="FFFFFF"/>
            <w:vAlign w:val="center"/>
            <w:hideMark/>
          </w:tcPr>
          <w:p w14:paraId="3D738878"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367</w:t>
            </w:r>
          </w:p>
        </w:tc>
        <w:tc>
          <w:tcPr>
            <w:tcW w:w="392" w:type="pct"/>
            <w:tcBorders>
              <w:top w:val="nil"/>
              <w:left w:val="nil"/>
              <w:bottom w:val="single" w:sz="4" w:space="0" w:color="auto"/>
              <w:right w:val="single" w:sz="4" w:space="0" w:color="auto"/>
            </w:tcBorders>
            <w:shd w:val="clear" w:color="000000" w:fill="FFFFFF"/>
            <w:vAlign w:val="center"/>
            <w:hideMark/>
          </w:tcPr>
          <w:p w14:paraId="14472A08"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58" w:type="pct"/>
            <w:tcBorders>
              <w:top w:val="nil"/>
              <w:left w:val="nil"/>
              <w:bottom w:val="single" w:sz="4" w:space="0" w:color="auto"/>
              <w:right w:val="single" w:sz="4" w:space="0" w:color="auto"/>
            </w:tcBorders>
            <w:shd w:val="clear" w:color="000000" w:fill="FFFFFF"/>
            <w:vAlign w:val="center"/>
            <w:hideMark/>
          </w:tcPr>
          <w:p w14:paraId="09241E7F"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49B29A58"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1.337.873 </w:t>
            </w:r>
          </w:p>
        </w:tc>
      </w:tr>
      <w:tr w:rsidR="004A3CFD" w:rsidRPr="006D1A4F" w14:paraId="0B52ACF3"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0DB3ABF"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TÉCNICO AREA SALUD (HIGIENISTA ORAL)</w:t>
            </w:r>
          </w:p>
        </w:tc>
        <w:tc>
          <w:tcPr>
            <w:tcW w:w="458" w:type="pct"/>
            <w:tcBorders>
              <w:top w:val="nil"/>
              <w:left w:val="nil"/>
              <w:bottom w:val="single" w:sz="4" w:space="0" w:color="auto"/>
              <w:right w:val="single" w:sz="4" w:space="0" w:color="auto"/>
            </w:tcBorders>
            <w:shd w:val="clear" w:color="000000" w:fill="FFFFFF"/>
            <w:vAlign w:val="center"/>
            <w:hideMark/>
          </w:tcPr>
          <w:p w14:paraId="2569A800"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323</w:t>
            </w:r>
          </w:p>
        </w:tc>
        <w:tc>
          <w:tcPr>
            <w:tcW w:w="392" w:type="pct"/>
            <w:tcBorders>
              <w:top w:val="nil"/>
              <w:left w:val="nil"/>
              <w:bottom w:val="single" w:sz="4" w:space="0" w:color="auto"/>
              <w:right w:val="single" w:sz="4" w:space="0" w:color="auto"/>
            </w:tcBorders>
            <w:shd w:val="clear" w:color="000000" w:fill="FFFFFF"/>
            <w:vAlign w:val="center"/>
            <w:hideMark/>
          </w:tcPr>
          <w:p w14:paraId="615ED027"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w:t>
            </w:r>
          </w:p>
        </w:tc>
        <w:tc>
          <w:tcPr>
            <w:tcW w:w="858" w:type="pct"/>
            <w:tcBorders>
              <w:top w:val="nil"/>
              <w:left w:val="nil"/>
              <w:bottom w:val="single" w:sz="4" w:space="0" w:color="auto"/>
              <w:right w:val="single" w:sz="4" w:space="0" w:color="auto"/>
            </w:tcBorders>
            <w:shd w:val="clear" w:color="000000" w:fill="FFFFFF"/>
            <w:vAlign w:val="center"/>
            <w:hideMark/>
          </w:tcPr>
          <w:p w14:paraId="0D64654D"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07" w:type="pct"/>
            <w:tcBorders>
              <w:top w:val="nil"/>
              <w:left w:val="nil"/>
              <w:bottom w:val="single" w:sz="4" w:space="0" w:color="auto"/>
              <w:right w:val="single" w:sz="4" w:space="0" w:color="auto"/>
            </w:tcBorders>
            <w:shd w:val="clear" w:color="000000" w:fill="FFFFFF"/>
            <w:vAlign w:val="center"/>
            <w:hideMark/>
          </w:tcPr>
          <w:p w14:paraId="5F8EFB7C"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1.485.683 </w:t>
            </w:r>
          </w:p>
        </w:tc>
      </w:tr>
      <w:tr w:rsidR="004A3CFD" w:rsidRPr="006D1A4F" w14:paraId="7C05229A"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DC1A524"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TECNICO RADIOLOGÍA E IMÁGENES DIAGNOSTICAS</w:t>
            </w:r>
          </w:p>
        </w:tc>
        <w:tc>
          <w:tcPr>
            <w:tcW w:w="458" w:type="pct"/>
            <w:tcBorders>
              <w:top w:val="nil"/>
              <w:left w:val="nil"/>
              <w:bottom w:val="single" w:sz="4" w:space="0" w:color="auto"/>
              <w:right w:val="single" w:sz="4" w:space="0" w:color="auto"/>
            </w:tcBorders>
            <w:shd w:val="clear" w:color="000000" w:fill="FFFFFF"/>
            <w:vAlign w:val="center"/>
            <w:hideMark/>
          </w:tcPr>
          <w:p w14:paraId="08E93F22"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323</w:t>
            </w:r>
          </w:p>
        </w:tc>
        <w:tc>
          <w:tcPr>
            <w:tcW w:w="392" w:type="pct"/>
            <w:tcBorders>
              <w:top w:val="nil"/>
              <w:left w:val="nil"/>
              <w:bottom w:val="single" w:sz="4" w:space="0" w:color="auto"/>
              <w:right w:val="single" w:sz="4" w:space="0" w:color="auto"/>
            </w:tcBorders>
            <w:shd w:val="clear" w:color="000000" w:fill="FFFFFF"/>
            <w:vAlign w:val="center"/>
            <w:hideMark/>
          </w:tcPr>
          <w:p w14:paraId="7727A1F0"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w:t>
            </w:r>
          </w:p>
        </w:tc>
        <w:tc>
          <w:tcPr>
            <w:tcW w:w="858" w:type="pct"/>
            <w:tcBorders>
              <w:top w:val="nil"/>
              <w:left w:val="nil"/>
              <w:bottom w:val="single" w:sz="4" w:space="0" w:color="auto"/>
              <w:right w:val="single" w:sz="4" w:space="0" w:color="auto"/>
            </w:tcBorders>
            <w:shd w:val="clear" w:color="000000" w:fill="FFFFFF"/>
            <w:vAlign w:val="center"/>
            <w:hideMark/>
          </w:tcPr>
          <w:p w14:paraId="467C62EE"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5</w:t>
            </w:r>
          </w:p>
        </w:tc>
        <w:tc>
          <w:tcPr>
            <w:tcW w:w="807" w:type="pct"/>
            <w:tcBorders>
              <w:top w:val="nil"/>
              <w:left w:val="nil"/>
              <w:bottom w:val="single" w:sz="4" w:space="0" w:color="auto"/>
              <w:right w:val="single" w:sz="4" w:space="0" w:color="auto"/>
            </w:tcBorders>
            <w:shd w:val="clear" w:color="000000" w:fill="FFFFFF"/>
            <w:vAlign w:val="center"/>
            <w:hideMark/>
          </w:tcPr>
          <w:p w14:paraId="2CEC3049"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1.485.683 </w:t>
            </w:r>
          </w:p>
        </w:tc>
      </w:tr>
      <w:tr w:rsidR="004A3CFD" w:rsidRPr="006D1A4F" w14:paraId="4AC7B1D7"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6C0D7616"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AREA SALUD (TERAPISTA FISICO)</w:t>
            </w:r>
          </w:p>
        </w:tc>
        <w:tc>
          <w:tcPr>
            <w:tcW w:w="458" w:type="pct"/>
            <w:tcBorders>
              <w:top w:val="nil"/>
              <w:left w:val="nil"/>
              <w:bottom w:val="single" w:sz="4" w:space="0" w:color="auto"/>
              <w:right w:val="single" w:sz="4" w:space="0" w:color="auto"/>
            </w:tcBorders>
            <w:shd w:val="clear" w:color="000000" w:fill="FFFFFF"/>
            <w:vAlign w:val="center"/>
            <w:hideMark/>
          </w:tcPr>
          <w:p w14:paraId="5B782BD7"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2C36CF11"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4DB29199"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07" w:type="pct"/>
            <w:tcBorders>
              <w:top w:val="nil"/>
              <w:left w:val="nil"/>
              <w:bottom w:val="single" w:sz="4" w:space="0" w:color="auto"/>
              <w:right w:val="single" w:sz="4" w:space="0" w:color="auto"/>
            </w:tcBorders>
            <w:shd w:val="clear" w:color="000000" w:fill="FFFFFF"/>
            <w:vAlign w:val="center"/>
            <w:hideMark/>
          </w:tcPr>
          <w:p w14:paraId="56886CED"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3EF541C6"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69FE549A"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AREA SALUD (TERAPISTA RESPIRATORIO UCI)</w:t>
            </w:r>
          </w:p>
        </w:tc>
        <w:tc>
          <w:tcPr>
            <w:tcW w:w="458" w:type="pct"/>
            <w:tcBorders>
              <w:top w:val="nil"/>
              <w:left w:val="nil"/>
              <w:bottom w:val="single" w:sz="4" w:space="0" w:color="auto"/>
              <w:right w:val="single" w:sz="4" w:space="0" w:color="auto"/>
            </w:tcBorders>
            <w:shd w:val="clear" w:color="000000" w:fill="FFFFFF"/>
            <w:vAlign w:val="center"/>
            <w:hideMark/>
          </w:tcPr>
          <w:p w14:paraId="5D008D6E"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793EADF8"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58" w:type="pct"/>
            <w:tcBorders>
              <w:top w:val="nil"/>
              <w:left w:val="nil"/>
              <w:bottom w:val="single" w:sz="4" w:space="0" w:color="auto"/>
              <w:right w:val="single" w:sz="4" w:space="0" w:color="auto"/>
            </w:tcBorders>
            <w:shd w:val="clear" w:color="000000" w:fill="FFFFFF"/>
            <w:vAlign w:val="center"/>
            <w:hideMark/>
          </w:tcPr>
          <w:p w14:paraId="74A4EA58"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07" w:type="pct"/>
            <w:tcBorders>
              <w:top w:val="nil"/>
              <w:left w:val="nil"/>
              <w:bottom w:val="single" w:sz="4" w:space="0" w:color="auto"/>
              <w:right w:val="single" w:sz="4" w:space="0" w:color="auto"/>
            </w:tcBorders>
            <w:shd w:val="clear" w:color="000000" w:fill="FFFFFF"/>
            <w:vAlign w:val="center"/>
            <w:hideMark/>
          </w:tcPr>
          <w:p w14:paraId="75BF177E"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2.190.624 </w:t>
            </w:r>
          </w:p>
        </w:tc>
      </w:tr>
      <w:tr w:rsidR="004A3CFD" w:rsidRPr="006D1A4F" w14:paraId="06C96975" w14:textId="77777777" w:rsidTr="0004201F">
        <w:trPr>
          <w:trHeight w:val="375"/>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61E90C4A"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ODONTOLOGO</w:t>
            </w:r>
          </w:p>
        </w:tc>
        <w:tc>
          <w:tcPr>
            <w:tcW w:w="458" w:type="pct"/>
            <w:tcBorders>
              <w:top w:val="nil"/>
              <w:left w:val="nil"/>
              <w:bottom w:val="single" w:sz="4" w:space="0" w:color="auto"/>
              <w:right w:val="single" w:sz="4" w:space="0" w:color="auto"/>
            </w:tcBorders>
            <w:shd w:val="clear" w:color="000000" w:fill="FFFFFF"/>
            <w:vAlign w:val="center"/>
            <w:hideMark/>
          </w:tcPr>
          <w:p w14:paraId="44895809"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214</w:t>
            </w:r>
          </w:p>
        </w:tc>
        <w:tc>
          <w:tcPr>
            <w:tcW w:w="392" w:type="pct"/>
            <w:tcBorders>
              <w:top w:val="nil"/>
              <w:left w:val="nil"/>
              <w:bottom w:val="single" w:sz="4" w:space="0" w:color="auto"/>
              <w:right w:val="single" w:sz="4" w:space="0" w:color="auto"/>
            </w:tcBorders>
            <w:shd w:val="clear" w:color="000000" w:fill="FFFFFF"/>
            <w:vAlign w:val="center"/>
            <w:hideMark/>
          </w:tcPr>
          <w:p w14:paraId="64033359"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69D5D49E"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07" w:type="pct"/>
            <w:tcBorders>
              <w:top w:val="nil"/>
              <w:left w:val="nil"/>
              <w:bottom w:val="single" w:sz="4" w:space="0" w:color="auto"/>
              <w:right w:val="single" w:sz="4" w:space="0" w:color="auto"/>
            </w:tcBorders>
            <w:shd w:val="clear" w:color="000000" w:fill="FFFFFF"/>
            <w:vAlign w:val="center"/>
            <w:hideMark/>
          </w:tcPr>
          <w:p w14:paraId="4B4A91D5"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38E8DDA5"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7DF4F25"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TECNICO ADMINISTRATIVO (SERVICIOS GENERALES)</w:t>
            </w:r>
          </w:p>
        </w:tc>
        <w:tc>
          <w:tcPr>
            <w:tcW w:w="458" w:type="pct"/>
            <w:tcBorders>
              <w:top w:val="nil"/>
              <w:left w:val="nil"/>
              <w:bottom w:val="single" w:sz="4" w:space="0" w:color="auto"/>
              <w:right w:val="single" w:sz="4" w:space="0" w:color="auto"/>
            </w:tcBorders>
            <w:shd w:val="clear" w:color="000000" w:fill="FFFFFF"/>
            <w:vAlign w:val="center"/>
            <w:hideMark/>
          </w:tcPr>
          <w:p w14:paraId="4CEC2DA2"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367</w:t>
            </w:r>
          </w:p>
        </w:tc>
        <w:tc>
          <w:tcPr>
            <w:tcW w:w="392" w:type="pct"/>
            <w:tcBorders>
              <w:top w:val="nil"/>
              <w:left w:val="nil"/>
              <w:bottom w:val="single" w:sz="4" w:space="0" w:color="auto"/>
              <w:right w:val="single" w:sz="4" w:space="0" w:color="auto"/>
            </w:tcBorders>
            <w:shd w:val="clear" w:color="000000" w:fill="FFFFFF"/>
            <w:vAlign w:val="center"/>
            <w:hideMark/>
          </w:tcPr>
          <w:p w14:paraId="1B9F8EF9"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58" w:type="pct"/>
            <w:tcBorders>
              <w:top w:val="nil"/>
              <w:left w:val="nil"/>
              <w:bottom w:val="single" w:sz="4" w:space="0" w:color="auto"/>
              <w:right w:val="single" w:sz="4" w:space="0" w:color="auto"/>
            </w:tcBorders>
            <w:shd w:val="clear" w:color="000000" w:fill="FFFFFF"/>
            <w:vAlign w:val="center"/>
            <w:hideMark/>
          </w:tcPr>
          <w:p w14:paraId="533CA83E"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590F3ECB"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1.337.873 </w:t>
            </w:r>
          </w:p>
        </w:tc>
      </w:tr>
      <w:tr w:rsidR="004A3CFD" w:rsidRPr="006D1A4F" w14:paraId="0B6FAF1F" w14:textId="77777777" w:rsidTr="0004201F">
        <w:trPr>
          <w:trHeight w:val="375"/>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588BCBFF"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TECNICO ADMINISTRATIVO (AUDITORIA)</w:t>
            </w:r>
          </w:p>
        </w:tc>
        <w:tc>
          <w:tcPr>
            <w:tcW w:w="458" w:type="pct"/>
            <w:tcBorders>
              <w:top w:val="nil"/>
              <w:left w:val="nil"/>
              <w:bottom w:val="single" w:sz="4" w:space="0" w:color="auto"/>
              <w:right w:val="single" w:sz="4" w:space="0" w:color="auto"/>
            </w:tcBorders>
            <w:shd w:val="clear" w:color="000000" w:fill="FFFFFF"/>
            <w:vAlign w:val="center"/>
            <w:hideMark/>
          </w:tcPr>
          <w:p w14:paraId="061DD34D"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367</w:t>
            </w:r>
          </w:p>
        </w:tc>
        <w:tc>
          <w:tcPr>
            <w:tcW w:w="392" w:type="pct"/>
            <w:tcBorders>
              <w:top w:val="nil"/>
              <w:left w:val="nil"/>
              <w:bottom w:val="single" w:sz="4" w:space="0" w:color="auto"/>
              <w:right w:val="single" w:sz="4" w:space="0" w:color="auto"/>
            </w:tcBorders>
            <w:shd w:val="clear" w:color="000000" w:fill="FFFFFF"/>
            <w:vAlign w:val="center"/>
            <w:hideMark/>
          </w:tcPr>
          <w:p w14:paraId="413FE666"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58" w:type="pct"/>
            <w:tcBorders>
              <w:top w:val="nil"/>
              <w:left w:val="nil"/>
              <w:bottom w:val="single" w:sz="4" w:space="0" w:color="auto"/>
              <w:right w:val="single" w:sz="4" w:space="0" w:color="auto"/>
            </w:tcBorders>
            <w:shd w:val="clear" w:color="000000" w:fill="FFFFFF"/>
            <w:vAlign w:val="center"/>
            <w:hideMark/>
          </w:tcPr>
          <w:p w14:paraId="4B769E16"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209B9354"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1.337.873 </w:t>
            </w:r>
          </w:p>
        </w:tc>
      </w:tr>
      <w:tr w:rsidR="004A3CFD" w:rsidRPr="006D1A4F" w14:paraId="6078ED30" w14:textId="77777777" w:rsidTr="0004201F">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569DF52D"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(APOYO CALIDAD)</w:t>
            </w:r>
          </w:p>
        </w:tc>
        <w:tc>
          <w:tcPr>
            <w:tcW w:w="458" w:type="pct"/>
            <w:tcBorders>
              <w:top w:val="nil"/>
              <w:left w:val="nil"/>
              <w:bottom w:val="single" w:sz="4" w:space="0" w:color="auto"/>
              <w:right w:val="single" w:sz="4" w:space="0" w:color="auto"/>
            </w:tcBorders>
            <w:shd w:val="clear" w:color="000000" w:fill="FFFFFF"/>
            <w:vAlign w:val="center"/>
            <w:hideMark/>
          </w:tcPr>
          <w:p w14:paraId="04D3B30A"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48884B7E"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2FC4F7D7"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3264CF7E"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4A88A2A5"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1A30312B"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PROFESIONALUNIVERSITARIO (TRABAJADOR SOCIAL)</w:t>
            </w:r>
          </w:p>
        </w:tc>
        <w:tc>
          <w:tcPr>
            <w:tcW w:w="458" w:type="pct"/>
            <w:tcBorders>
              <w:top w:val="nil"/>
              <w:left w:val="nil"/>
              <w:bottom w:val="single" w:sz="4" w:space="0" w:color="auto"/>
              <w:right w:val="single" w:sz="4" w:space="0" w:color="auto"/>
            </w:tcBorders>
            <w:shd w:val="clear" w:color="000000" w:fill="FFFFFF"/>
            <w:vAlign w:val="center"/>
            <w:hideMark/>
          </w:tcPr>
          <w:p w14:paraId="45DAF339"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7BB198D0"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67404BDC"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28AB3122"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4118892F"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6D45DBE"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COMUNICADOR SOCIAL</w:t>
            </w:r>
          </w:p>
        </w:tc>
        <w:tc>
          <w:tcPr>
            <w:tcW w:w="458" w:type="pct"/>
            <w:tcBorders>
              <w:top w:val="nil"/>
              <w:left w:val="nil"/>
              <w:bottom w:val="single" w:sz="4" w:space="0" w:color="auto"/>
              <w:right w:val="single" w:sz="4" w:space="0" w:color="auto"/>
            </w:tcBorders>
            <w:shd w:val="clear" w:color="000000" w:fill="FFFFFF"/>
            <w:vAlign w:val="center"/>
            <w:hideMark/>
          </w:tcPr>
          <w:p w14:paraId="4C1D3F01"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1906E24E"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3824951D"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6E795E03"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0D508F71"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65539FB9"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LIDER EXPERIENCIA DE USUARIO</w:t>
            </w:r>
          </w:p>
        </w:tc>
        <w:tc>
          <w:tcPr>
            <w:tcW w:w="458" w:type="pct"/>
            <w:tcBorders>
              <w:top w:val="nil"/>
              <w:left w:val="nil"/>
              <w:bottom w:val="single" w:sz="4" w:space="0" w:color="auto"/>
              <w:right w:val="single" w:sz="4" w:space="0" w:color="auto"/>
            </w:tcBorders>
            <w:shd w:val="clear" w:color="000000" w:fill="FFFFFF"/>
            <w:vAlign w:val="center"/>
            <w:hideMark/>
          </w:tcPr>
          <w:p w14:paraId="54235944"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6B247678"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10</w:t>
            </w:r>
          </w:p>
        </w:tc>
        <w:tc>
          <w:tcPr>
            <w:tcW w:w="858" w:type="pct"/>
            <w:tcBorders>
              <w:top w:val="nil"/>
              <w:left w:val="nil"/>
              <w:bottom w:val="single" w:sz="4" w:space="0" w:color="auto"/>
              <w:right w:val="single" w:sz="4" w:space="0" w:color="auto"/>
            </w:tcBorders>
            <w:shd w:val="clear" w:color="000000" w:fill="FFFFFF"/>
            <w:vAlign w:val="center"/>
            <w:hideMark/>
          </w:tcPr>
          <w:p w14:paraId="70E1C197"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1FCCC28E"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3.025.689 </w:t>
            </w:r>
          </w:p>
        </w:tc>
      </w:tr>
      <w:tr w:rsidR="004A3CFD" w:rsidRPr="006D1A4F" w14:paraId="25A3AD2E"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669B8AF6"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(LIDER GESTION DE LA TECNOLOGIA)</w:t>
            </w:r>
          </w:p>
        </w:tc>
        <w:tc>
          <w:tcPr>
            <w:tcW w:w="458" w:type="pct"/>
            <w:tcBorders>
              <w:top w:val="nil"/>
              <w:left w:val="nil"/>
              <w:bottom w:val="single" w:sz="4" w:space="0" w:color="auto"/>
              <w:right w:val="single" w:sz="4" w:space="0" w:color="auto"/>
            </w:tcBorders>
            <w:shd w:val="clear" w:color="000000" w:fill="FFFFFF"/>
            <w:vAlign w:val="center"/>
            <w:hideMark/>
          </w:tcPr>
          <w:p w14:paraId="782EDFF2"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39524C4A"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15</w:t>
            </w:r>
          </w:p>
        </w:tc>
        <w:tc>
          <w:tcPr>
            <w:tcW w:w="858" w:type="pct"/>
            <w:tcBorders>
              <w:top w:val="nil"/>
              <w:left w:val="nil"/>
              <w:bottom w:val="single" w:sz="4" w:space="0" w:color="auto"/>
              <w:right w:val="single" w:sz="4" w:space="0" w:color="auto"/>
            </w:tcBorders>
            <w:shd w:val="clear" w:color="000000" w:fill="FFFFFF"/>
            <w:vAlign w:val="center"/>
            <w:hideMark/>
          </w:tcPr>
          <w:p w14:paraId="254572A6"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744C13E2"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3.342.106 </w:t>
            </w:r>
          </w:p>
        </w:tc>
      </w:tr>
      <w:tr w:rsidR="004A3CFD" w:rsidRPr="006D1A4F" w14:paraId="0AF33E0A"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13377CBB"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(LÍDER GESTIÓN DOCUMENTAL)</w:t>
            </w:r>
          </w:p>
        </w:tc>
        <w:tc>
          <w:tcPr>
            <w:tcW w:w="458" w:type="pct"/>
            <w:tcBorders>
              <w:top w:val="nil"/>
              <w:left w:val="nil"/>
              <w:bottom w:val="single" w:sz="4" w:space="0" w:color="auto"/>
              <w:right w:val="single" w:sz="4" w:space="0" w:color="auto"/>
            </w:tcBorders>
            <w:shd w:val="clear" w:color="000000" w:fill="FFFFFF"/>
            <w:vAlign w:val="center"/>
            <w:hideMark/>
          </w:tcPr>
          <w:p w14:paraId="52B8BC31"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14188EBA"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10</w:t>
            </w:r>
          </w:p>
        </w:tc>
        <w:tc>
          <w:tcPr>
            <w:tcW w:w="858" w:type="pct"/>
            <w:tcBorders>
              <w:top w:val="nil"/>
              <w:left w:val="nil"/>
              <w:bottom w:val="single" w:sz="4" w:space="0" w:color="auto"/>
              <w:right w:val="single" w:sz="4" w:space="0" w:color="auto"/>
            </w:tcBorders>
            <w:shd w:val="clear" w:color="000000" w:fill="FFFFFF"/>
            <w:vAlign w:val="center"/>
            <w:hideMark/>
          </w:tcPr>
          <w:p w14:paraId="0D2830C4"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59E395B6"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3.025.689 </w:t>
            </w:r>
          </w:p>
        </w:tc>
      </w:tr>
      <w:tr w:rsidR="004A3CFD" w:rsidRPr="006D1A4F" w14:paraId="0BC1940B"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309FADB9"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(LÍDER SST)</w:t>
            </w:r>
          </w:p>
        </w:tc>
        <w:tc>
          <w:tcPr>
            <w:tcW w:w="458" w:type="pct"/>
            <w:tcBorders>
              <w:top w:val="nil"/>
              <w:left w:val="nil"/>
              <w:bottom w:val="single" w:sz="4" w:space="0" w:color="auto"/>
              <w:right w:val="single" w:sz="4" w:space="0" w:color="auto"/>
            </w:tcBorders>
            <w:shd w:val="clear" w:color="000000" w:fill="FFFFFF"/>
            <w:vAlign w:val="center"/>
            <w:hideMark/>
          </w:tcPr>
          <w:p w14:paraId="78D84C80"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1CFBB07B"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10</w:t>
            </w:r>
          </w:p>
        </w:tc>
        <w:tc>
          <w:tcPr>
            <w:tcW w:w="858" w:type="pct"/>
            <w:tcBorders>
              <w:top w:val="nil"/>
              <w:left w:val="nil"/>
              <w:bottom w:val="single" w:sz="4" w:space="0" w:color="auto"/>
              <w:right w:val="single" w:sz="4" w:space="0" w:color="auto"/>
            </w:tcBorders>
            <w:shd w:val="clear" w:color="000000" w:fill="FFFFFF"/>
            <w:vAlign w:val="center"/>
            <w:hideMark/>
          </w:tcPr>
          <w:p w14:paraId="7EAE1A66"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7837B256"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3.025.689 </w:t>
            </w:r>
          </w:p>
        </w:tc>
      </w:tr>
      <w:tr w:rsidR="004A3CFD" w:rsidRPr="006D1A4F" w14:paraId="0068C8F5"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1C5914C8"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(ABOGADO DE CONTRATACIÓN)</w:t>
            </w:r>
          </w:p>
        </w:tc>
        <w:tc>
          <w:tcPr>
            <w:tcW w:w="458" w:type="pct"/>
            <w:tcBorders>
              <w:top w:val="nil"/>
              <w:left w:val="nil"/>
              <w:bottom w:val="single" w:sz="4" w:space="0" w:color="auto"/>
              <w:right w:val="single" w:sz="4" w:space="0" w:color="auto"/>
            </w:tcBorders>
            <w:shd w:val="clear" w:color="000000" w:fill="FFFFFF"/>
            <w:vAlign w:val="center"/>
            <w:hideMark/>
          </w:tcPr>
          <w:p w14:paraId="207F0BA2"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44EE0A90"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15</w:t>
            </w:r>
          </w:p>
        </w:tc>
        <w:tc>
          <w:tcPr>
            <w:tcW w:w="858" w:type="pct"/>
            <w:tcBorders>
              <w:top w:val="nil"/>
              <w:left w:val="nil"/>
              <w:bottom w:val="single" w:sz="4" w:space="0" w:color="auto"/>
              <w:right w:val="single" w:sz="4" w:space="0" w:color="auto"/>
            </w:tcBorders>
            <w:shd w:val="clear" w:color="000000" w:fill="FFFFFF"/>
            <w:vAlign w:val="center"/>
            <w:hideMark/>
          </w:tcPr>
          <w:p w14:paraId="7B17FF70"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62AF76AD"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3.342.106 </w:t>
            </w:r>
          </w:p>
        </w:tc>
      </w:tr>
      <w:tr w:rsidR="004A3CFD" w:rsidRPr="006D1A4F" w14:paraId="37C18F1F" w14:textId="77777777" w:rsidTr="0004201F">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4EF20704"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(CONTADOR-COSTOS)</w:t>
            </w:r>
          </w:p>
        </w:tc>
        <w:tc>
          <w:tcPr>
            <w:tcW w:w="458" w:type="pct"/>
            <w:tcBorders>
              <w:top w:val="nil"/>
              <w:left w:val="nil"/>
              <w:bottom w:val="single" w:sz="4" w:space="0" w:color="auto"/>
              <w:right w:val="single" w:sz="4" w:space="0" w:color="auto"/>
            </w:tcBorders>
            <w:shd w:val="clear" w:color="000000" w:fill="FFFFFF"/>
            <w:vAlign w:val="center"/>
            <w:hideMark/>
          </w:tcPr>
          <w:p w14:paraId="3603FE25"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5239A390"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0844A827"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4CF395AB"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4A3CFD" w:rsidRPr="006D1A4F" w14:paraId="7EA271DC" w14:textId="77777777" w:rsidTr="0004201F">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179C757A"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(APOYO PROFESIONAL TALENTO HUMANO)</w:t>
            </w:r>
          </w:p>
        </w:tc>
        <w:tc>
          <w:tcPr>
            <w:tcW w:w="458" w:type="pct"/>
            <w:tcBorders>
              <w:top w:val="nil"/>
              <w:left w:val="nil"/>
              <w:bottom w:val="single" w:sz="4" w:space="0" w:color="auto"/>
              <w:right w:val="single" w:sz="4" w:space="0" w:color="auto"/>
            </w:tcBorders>
            <w:shd w:val="clear" w:color="000000" w:fill="FFFFFF"/>
            <w:vAlign w:val="center"/>
            <w:hideMark/>
          </w:tcPr>
          <w:p w14:paraId="68537B4C"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65ADF25E"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5D37DF3B"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437BC788"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2D42ACE8"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38F713BC"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(LÍDER DE SISTEMAS)</w:t>
            </w:r>
          </w:p>
        </w:tc>
        <w:tc>
          <w:tcPr>
            <w:tcW w:w="458" w:type="pct"/>
            <w:tcBorders>
              <w:top w:val="nil"/>
              <w:left w:val="nil"/>
              <w:bottom w:val="single" w:sz="4" w:space="0" w:color="auto"/>
              <w:right w:val="single" w:sz="4" w:space="0" w:color="auto"/>
            </w:tcBorders>
            <w:shd w:val="clear" w:color="000000" w:fill="FFFFFF"/>
            <w:vAlign w:val="center"/>
            <w:hideMark/>
          </w:tcPr>
          <w:p w14:paraId="79BCF53A"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61189B6B"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10</w:t>
            </w:r>
          </w:p>
        </w:tc>
        <w:tc>
          <w:tcPr>
            <w:tcW w:w="858" w:type="pct"/>
            <w:tcBorders>
              <w:top w:val="nil"/>
              <w:left w:val="nil"/>
              <w:bottom w:val="single" w:sz="4" w:space="0" w:color="auto"/>
              <w:right w:val="single" w:sz="4" w:space="0" w:color="auto"/>
            </w:tcBorders>
            <w:shd w:val="clear" w:color="000000" w:fill="FFFFFF"/>
            <w:vAlign w:val="center"/>
            <w:hideMark/>
          </w:tcPr>
          <w:p w14:paraId="080F40B3"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4C31CAEC"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3.025.689 </w:t>
            </w:r>
          </w:p>
        </w:tc>
      </w:tr>
      <w:tr w:rsidR="004A3CFD" w:rsidRPr="006D1A4F" w14:paraId="2FB06FA8" w14:textId="77777777" w:rsidTr="0004201F">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71F00CB5"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(ANALISTA DE CARTERA)</w:t>
            </w:r>
          </w:p>
        </w:tc>
        <w:tc>
          <w:tcPr>
            <w:tcW w:w="458" w:type="pct"/>
            <w:tcBorders>
              <w:top w:val="nil"/>
              <w:left w:val="nil"/>
              <w:bottom w:val="single" w:sz="4" w:space="0" w:color="auto"/>
              <w:right w:val="single" w:sz="4" w:space="0" w:color="auto"/>
            </w:tcBorders>
            <w:shd w:val="clear" w:color="000000" w:fill="FFFFFF"/>
            <w:vAlign w:val="center"/>
            <w:hideMark/>
          </w:tcPr>
          <w:p w14:paraId="21246016"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0B86E7DD"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5179C1C8"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470BEDD9"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7FFA2783" w14:textId="77777777" w:rsidTr="0004201F">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1EB840FF"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(APOYO A LA GESTIÓN JURÍDICA DE CONTRATOS)</w:t>
            </w:r>
          </w:p>
        </w:tc>
        <w:tc>
          <w:tcPr>
            <w:tcW w:w="458" w:type="pct"/>
            <w:tcBorders>
              <w:top w:val="nil"/>
              <w:left w:val="nil"/>
              <w:bottom w:val="single" w:sz="4" w:space="0" w:color="auto"/>
              <w:right w:val="single" w:sz="4" w:space="0" w:color="auto"/>
            </w:tcBorders>
            <w:shd w:val="clear" w:color="000000" w:fill="FFFFFF"/>
            <w:vAlign w:val="center"/>
            <w:hideMark/>
          </w:tcPr>
          <w:p w14:paraId="1DA23C9F"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73FC6C43"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13</w:t>
            </w:r>
          </w:p>
        </w:tc>
        <w:tc>
          <w:tcPr>
            <w:tcW w:w="858" w:type="pct"/>
            <w:tcBorders>
              <w:top w:val="nil"/>
              <w:left w:val="nil"/>
              <w:bottom w:val="single" w:sz="4" w:space="0" w:color="auto"/>
              <w:right w:val="single" w:sz="4" w:space="0" w:color="auto"/>
            </w:tcBorders>
            <w:shd w:val="clear" w:color="000000" w:fill="FFFFFF"/>
            <w:vAlign w:val="center"/>
            <w:hideMark/>
          </w:tcPr>
          <w:p w14:paraId="35D231A3"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5BC71840"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3.201.282 </w:t>
            </w:r>
          </w:p>
        </w:tc>
      </w:tr>
      <w:tr w:rsidR="004A3CFD" w:rsidRPr="006D1A4F" w14:paraId="0786AF91" w14:textId="77777777" w:rsidTr="0004201F">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3ACACBBE"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(APOYO GESTIÓN DEL RIESGOS)</w:t>
            </w:r>
          </w:p>
        </w:tc>
        <w:tc>
          <w:tcPr>
            <w:tcW w:w="458" w:type="pct"/>
            <w:tcBorders>
              <w:top w:val="nil"/>
              <w:left w:val="nil"/>
              <w:bottom w:val="single" w:sz="4" w:space="0" w:color="auto"/>
              <w:right w:val="single" w:sz="4" w:space="0" w:color="auto"/>
            </w:tcBorders>
            <w:shd w:val="clear" w:color="000000" w:fill="FFFFFF"/>
            <w:vAlign w:val="center"/>
            <w:hideMark/>
          </w:tcPr>
          <w:p w14:paraId="10F71B4E"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72DF4CA9"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7B8CDA9D"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65ABB68A"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4A3CFD" w:rsidRPr="006D1A4F" w14:paraId="7F90A154" w14:textId="77777777" w:rsidTr="0004201F">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550A0293"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AREA DE SALUD (ASOPORTE PROFESIONAL INGENIERIA BIOMEDICA)</w:t>
            </w:r>
          </w:p>
        </w:tc>
        <w:tc>
          <w:tcPr>
            <w:tcW w:w="458" w:type="pct"/>
            <w:tcBorders>
              <w:top w:val="nil"/>
              <w:left w:val="nil"/>
              <w:bottom w:val="single" w:sz="4" w:space="0" w:color="auto"/>
              <w:right w:val="single" w:sz="4" w:space="0" w:color="auto"/>
            </w:tcBorders>
            <w:shd w:val="clear" w:color="000000" w:fill="FFFFFF"/>
            <w:vAlign w:val="center"/>
            <w:hideMark/>
          </w:tcPr>
          <w:p w14:paraId="7C11A461"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4BDC1B6B"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13</w:t>
            </w:r>
          </w:p>
        </w:tc>
        <w:tc>
          <w:tcPr>
            <w:tcW w:w="858" w:type="pct"/>
            <w:tcBorders>
              <w:top w:val="nil"/>
              <w:left w:val="nil"/>
              <w:bottom w:val="single" w:sz="4" w:space="0" w:color="auto"/>
              <w:right w:val="single" w:sz="4" w:space="0" w:color="auto"/>
            </w:tcBorders>
            <w:shd w:val="clear" w:color="000000" w:fill="FFFFFF"/>
            <w:vAlign w:val="center"/>
            <w:hideMark/>
          </w:tcPr>
          <w:p w14:paraId="5614AD37"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7245EC8C"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3.201.282 </w:t>
            </w:r>
          </w:p>
        </w:tc>
      </w:tr>
      <w:tr w:rsidR="004A3CFD" w:rsidRPr="006D1A4F" w14:paraId="7287564A" w14:textId="77777777" w:rsidTr="0004201F">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6A8A1810"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(INGENIERO DE SISTEMAS)</w:t>
            </w:r>
          </w:p>
        </w:tc>
        <w:tc>
          <w:tcPr>
            <w:tcW w:w="458" w:type="pct"/>
            <w:tcBorders>
              <w:top w:val="nil"/>
              <w:left w:val="nil"/>
              <w:bottom w:val="single" w:sz="4" w:space="0" w:color="auto"/>
              <w:right w:val="single" w:sz="4" w:space="0" w:color="auto"/>
            </w:tcBorders>
            <w:shd w:val="clear" w:color="000000" w:fill="FFFFFF"/>
            <w:vAlign w:val="center"/>
            <w:hideMark/>
          </w:tcPr>
          <w:p w14:paraId="4ECA0417"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370BBDDF"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10</w:t>
            </w:r>
          </w:p>
        </w:tc>
        <w:tc>
          <w:tcPr>
            <w:tcW w:w="858" w:type="pct"/>
            <w:tcBorders>
              <w:top w:val="nil"/>
              <w:left w:val="nil"/>
              <w:bottom w:val="single" w:sz="4" w:space="0" w:color="auto"/>
              <w:right w:val="single" w:sz="4" w:space="0" w:color="auto"/>
            </w:tcBorders>
            <w:shd w:val="clear" w:color="000000" w:fill="FFFFFF"/>
            <w:vAlign w:val="center"/>
            <w:hideMark/>
          </w:tcPr>
          <w:p w14:paraId="587FF3D8"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07" w:type="pct"/>
            <w:tcBorders>
              <w:top w:val="nil"/>
              <w:left w:val="nil"/>
              <w:bottom w:val="single" w:sz="4" w:space="0" w:color="auto"/>
              <w:right w:val="single" w:sz="4" w:space="0" w:color="auto"/>
            </w:tcBorders>
            <w:shd w:val="clear" w:color="000000" w:fill="FFFFFF"/>
            <w:vAlign w:val="center"/>
            <w:hideMark/>
          </w:tcPr>
          <w:p w14:paraId="3FBA8B85"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3.025.689 </w:t>
            </w:r>
          </w:p>
        </w:tc>
      </w:tr>
      <w:tr w:rsidR="004A3CFD" w:rsidRPr="006D1A4F" w14:paraId="3B011A5B"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4D064114"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LIDER APOYO DIAGNOSTICO – TERAPEUTICO</w:t>
            </w:r>
          </w:p>
        </w:tc>
        <w:tc>
          <w:tcPr>
            <w:tcW w:w="458" w:type="pct"/>
            <w:tcBorders>
              <w:top w:val="nil"/>
              <w:left w:val="nil"/>
              <w:bottom w:val="single" w:sz="4" w:space="0" w:color="auto"/>
              <w:right w:val="single" w:sz="4" w:space="0" w:color="auto"/>
            </w:tcBorders>
            <w:shd w:val="clear" w:color="000000" w:fill="FFFFFF"/>
            <w:vAlign w:val="center"/>
            <w:hideMark/>
          </w:tcPr>
          <w:p w14:paraId="03FB8133"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323</w:t>
            </w:r>
          </w:p>
        </w:tc>
        <w:tc>
          <w:tcPr>
            <w:tcW w:w="392" w:type="pct"/>
            <w:tcBorders>
              <w:top w:val="nil"/>
              <w:left w:val="nil"/>
              <w:bottom w:val="single" w:sz="4" w:space="0" w:color="auto"/>
              <w:right w:val="single" w:sz="4" w:space="0" w:color="auto"/>
            </w:tcBorders>
            <w:shd w:val="clear" w:color="000000" w:fill="FFFFFF"/>
            <w:vAlign w:val="center"/>
            <w:hideMark/>
          </w:tcPr>
          <w:p w14:paraId="62982857"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10</w:t>
            </w:r>
          </w:p>
        </w:tc>
        <w:tc>
          <w:tcPr>
            <w:tcW w:w="858" w:type="pct"/>
            <w:tcBorders>
              <w:top w:val="nil"/>
              <w:left w:val="nil"/>
              <w:bottom w:val="single" w:sz="4" w:space="0" w:color="auto"/>
              <w:right w:val="single" w:sz="4" w:space="0" w:color="auto"/>
            </w:tcBorders>
            <w:shd w:val="clear" w:color="000000" w:fill="FFFFFF"/>
            <w:vAlign w:val="center"/>
            <w:hideMark/>
          </w:tcPr>
          <w:p w14:paraId="02506EE5"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62BB0023"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3.025.689 </w:t>
            </w:r>
          </w:p>
        </w:tc>
      </w:tr>
      <w:tr w:rsidR="004A3CFD" w:rsidRPr="006D1A4F" w14:paraId="07827824"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345CE528"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AREA SALUD (QUIMICO FARMACEUTICO)</w:t>
            </w:r>
          </w:p>
        </w:tc>
        <w:tc>
          <w:tcPr>
            <w:tcW w:w="458" w:type="pct"/>
            <w:tcBorders>
              <w:top w:val="nil"/>
              <w:left w:val="nil"/>
              <w:bottom w:val="single" w:sz="4" w:space="0" w:color="auto"/>
              <w:right w:val="single" w:sz="4" w:space="0" w:color="auto"/>
            </w:tcBorders>
            <w:shd w:val="clear" w:color="000000" w:fill="FFFFFF"/>
            <w:vAlign w:val="center"/>
            <w:hideMark/>
          </w:tcPr>
          <w:p w14:paraId="6AD01009"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4B0427AC"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18</w:t>
            </w:r>
          </w:p>
        </w:tc>
        <w:tc>
          <w:tcPr>
            <w:tcW w:w="858" w:type="pct"/>
            <w:tcBorders>
              <w:top w:val="nil"/>
              <w:left w:val="nil"/>
              <w:bottom w:val="single" w:sz="4" w:space="0" w:color="auto"/>
              <w:right w:val="single" w:sz="4" w:space="0" w:color="auto"/>
            </w:tcBorders>
            <w:shd w:val="clear" w:color="000000" w:fill="FFFFFF"/>
            <w:vAlign w:val="center"/>
            <w:hideMark/>
          </w:tcPr>
          <w:p w14:paraId="7972DBCE"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07" w:type="pct"/>
            <w:tcBorders>
              <w:top w:val="nil"/>
              <w:left w:val="nil"/>
              <w:bottom w:val="single" w:sz="4" w:space="0" w:color="auto"/>
              <w:right w:val="single" w:sz="4" w:space="0" w:color="auto"/>
            </w:tcBorders>
            <w:shd w:val="clear" w:color="000000" w:fill="FFFFFF"/>
            <w:vAlign w:val="center"/>
            <w:hideMark/>
          </w:tcPr>
          <w:p w14:paraId="4667645F"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3.744.468 </w:t>
            </w:r>
          </w:p>
        </w:tc>
      </w:tr>
      <w:tr w:rsidR="004A3CFD" w:rsidRPr="006D1A4F" w14:paraId="4DA4A774"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3347B893"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(LÍDER DE TALENTO HUMANO)</w:t>
            </w:r>
          </w:p>
        </w:tc>
        <w:tc>
          <w:tcPr>
            <w:tcW w:w="458" w:type="pct"/>
            <w:tcBorders>
              <w:top w:val="nil"/>
              <w:left w:val="nil"/>
              <w:bottom w:val="single" w:sz="4" w:space="0" w:color="auto"/>
              <w:right w:val="single" w:sz="4" w:space="0" w:color="auto"/>
            </w:tcBorders>
            <w:shd w:val="clear" w:color="000000" w:fill="FFFFFF"/>
            <w:vAlign w:val="center"/>
            <w:hideMark/>
          </w:tcPr>
          <w:p w14:paraId="61809B6B"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1DD744AB"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66722411"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43DE991C"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4A3CFD" w:rsidRPr="006D1A4F" w14:paraId="67439EB1"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40B8F6A4"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AREA SALUD (BACTERIOLOGO COORDINADOR)</w:t>
            </w:r>
          </w:p>
        </w:tc>
        <w:tc>
          <w:tcPr>
            <w:tcW w:w="458" w:type="pct"/>
            <w:tcBorders>
              <w:top w:val="nil"/>
              <w:left w:val="nil"/>
              <w:bottom w:val="single" w:sz="4" w:space="0" w:color="auto"/>
              <w:right w:val="single" w:sz="4" w:space="0" w:color="auto"/>
            </w:tcBorders>
            <w:shd w:val="clear" w:color="000000" w:fill="FFFFFF"/>
            <w:vAlign w:val="center"/>
            <w:hideMark/>
          </w:tcPr>
          <w:p w14:paraId="12DAC1D4"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6D4AAA18"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646C50E1"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2A67B2D0"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4A3CFD" w:rsidRPr="006D1A4F" w14:paraId="3D6276DC"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282BD0EE"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(LIDER CEI)</w:t>
            </w:r>
          </w:p>
        </w:tc>
        <w:tc>
          <w:tcPr>
            <w:tcW w:w="458" w:type="pct"/>
            <w:tcBorders>
              <w:top w:val="nil"/>
              <w:left w:val="nil"/>
              <w:bottom w:val="single" w:sz="4" w:space="0" w:color="auto"/>
              <w:right w:val="single" w:sz="4" w:space="0" w:color="auto"/>
            </w:tcBorders>
            <w:shd w:val="clear" w:color="000000" w:fill="FFFFFF"/>
            <w:vAlign w:val="center"/>
            <w:hideMark/>
          </w:tcPr>
          <w:p w14:paraId="33FB1221"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41F34365"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2C6D5781"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79C2B338"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4A3CFD" w:rsidRPr="006D1A4F" w14:paraId="3B97260E" w14:textId="77777777" w:rsidTr="0004201F">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0576B828"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(ABOGADO DE CONTRATACIÓN)</w:t>
            </w:r>
          </w:p>
        </w:tc>
        <w:tc>
          <w:tcPr>
            <w:tcW w:w="458" w:type="pct"/>
            <w:tcBorders>
              <w:top w:val="nil"/>
              <w:left w:val="nil"/>
              <w:bottom w:val="single" w:sz="4" w:space="0" w:color="auto"/>
              <w:right w:val="single" w:sz="4" w:space="0" w:color="auto"/>
            </w:tcBorders>
            <w:shd w:val="clear" w:color="000000" w:fill="FFFFFF"/>
            <w:vAlign w:val="center"/>
            <w:hideMark/>
          </w:tcPr>
          <w:p w14:paraId="36838F07"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7012D7BB"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1DEB191F"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5F2F7B39"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4A3CFD" w:rsidRPr="006D1A4F" w14:paraId="36371712" w14:textId="77777777" w:rsidTr="0004201F">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309BB397"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(LIDER DE CALIDAD)</w:t>
            </w:r>
          </w:p>
        </w:tc>
        <w:tc>
          <w:tcPr>
            <w:tcW w:w="458" w:type="pct"/>
            <w:tcBorders>
              <w:top w:val="nil"/>
              <w:left w:val="nil"/>
              <w:bottom w:val="single" w:sz="4" w:space="0" w:color="auto"/>
              <w:right w:val="single" w:sz="4" w:space="0" w:color="auto"/>
            </w:tcBorders>
            <w:shd w:val="clear" w:color="000000" w:fill="FFFFFF"/>
            <w:vAlign w:val="center"/>
            <w:hideMark/>
          </w:tcPr>
          <w:p w14:paraId="60456CCA"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626B5F6B"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4C386423"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2A666B82"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4A3CFD" w:rsidRPr="006D1A4F" w14:paraId="60941289" w14:textId="77777777" w:rsidTr="0004201F">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7A7CD3E5"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(AUDITOR CONCURRENTE)</w:t>
            </w:r>
          </w:p>
        </w:tc>
        <w:tc>
          <w:tcPr>
            <w:tcW w:w="458" w:type="pct"/>
            <w:tcBorders>
              <w:top w:val="nil"/>
              <w:left w:val="nil"/>
              <w:bottom w:val="single" w:sz="4" w:space="0" w:color="auto"/>
              <w:right w:val="single" w:sz="4" w:space="0" w:color="auto"/>
            </w:tcBorders>
            <w:shd w:val="clear" w:color="000000" w:fill="FFFFFF"/>
            <w:vAlign w:val="center"/>
            <w:hideMark/>
          </w:tcPr>
          <w:p w14:paraId="21D9E789"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3F94499D"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36D8D385" w14:textId="77777777" w:rsidR="004A3CFD" w:rsidRPr="006D1A4F" w:rsidRDefault="004A3CFD" w:rsidP="0004201F">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7" w:type="pct"/>
            <w:tcBorders>
              <w:top w:val="nil"/>
              <w:left w:val="nil"/>
              <w:bottom w:val="single" w:sz="4" w:space="0" w:color="auto"/>
              <w:right w:val="single" w:sz="4" w:space="0" w:color="auto"/>
            </w:tcBorders>
            <w:shd w:val="clear" w:color="000000" w:fill="FFFFFF"/>
            <w:vAlign w:val="center"/>
            <w:hideMark/>
          </w:tcPr>
          <w:p w14:paraId="373753BC" w14:textId="77777777" w:rsidR="004A3CFD" w:rsidRPr="006D1A4F" w:rsidRDefault="004A3CFD" w:rsidP="0004201F">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4A3CFD" w:rsidRPr="006D1A4F" w14:paraId="16A6D3BA" w14:textId="77777777" w:rsidTr="0004201F">
        <w:trPr>
          <w:trHeight w:val="375"/>
        </w:trPr>
        <w:tc>
          <w:tcPr>
            <w:tcW w:w="2486" w:type="pct"/>
            <w:tcBorders>
              <w:top w:val="nil"/>
              <w:left w:val="nil"/>
              <w:bottom w:val="single" w:sz="4" w:space="0" w:color="auto"/>
              <w:right w:val="nil"/>
            </w:tcBorders>
            <w:shd w:val="clear" w:color="auto" w:fill="auto"/>
            <w:vAlign w:val="center"/>
            <w:hideMark/>
          </w:tcPr>
          <w:p w14:paraId="2B97F74D" w14:textId="77777777" w:rsidR="004A3CFD" w:rsidRPr="006D1A4F" w:rsidRDefault="004A3CFD" w:rsidP="0004201F">
            <w:pPr>
              <w:rPr>
                <w:rFonts w:ascii="Arial Narrow" w:hAnsi="Arial Narrow" w:cs="Times New Roman"/>
                <w:b/>
                <w:bCs/>
                <w:color w:val="000000"/>
                <w:sz w:val="24"/>
                <w:szCs w:val="24"/>
                <w:lang w:eastAsia="es-CO"/>
              </w:rPr>
            </w:pPr>
            <w:r w:rsidRPr="006D1A4F">
              <w:rPr>
                <w:rFonts w:ascii="Arial Narrow" w:hAnsi="Arial Narrow" w:cs="Times New Roman"/>
                <w:b/>
                <w:bCs/>
                <w:color w:val="000000"/>
                <w:sz w:val="24"/>
                <w:szCs w:val="24"/>
                <w:vertAlign w:val="subscript"/>
                <w:lang w:eastAsia="es-CO"/>
              </w:rPr>
              <w:t>TOTAL</w:t>
            </w:r>
          </w:p>
        </w:tc>
        <w:tc>
          <w:tcPr>
            <w:tcW w:w="458" w:type="pct"/>
            <w:tcBorders>
              <w:top w:val="nil"/>
              <w:left w:val="nil"/>
              <w:bottom w:val="single" w:sz="4" w:space="0" w:color="auto"/>
              <w:right w:val="nil"/>
            </w:tcBorders>
            <w:shd w:val="clear" w:color="auto" w:fill="auto"/>
            <w:vAlign w:val="center"/>
            <w:hideMark/>
          </w:tcPr>
          <w:p w14:paraId="7FF6FD2A" w14:textId="77777777" w:rsidR="004A3CFD" w:rsidRPr="006D1A4F" w:rsidRDefault="004A3CFD" w:rsidP="0004201F">
            <w:pPr>
              <w:rPr>
                <w:rFonts w:ascii="Arial Narrow" w:hAnsi="Arial Narrow" w:cs="Times New Roman"/>
                <w:b/>
                <w:bCs/>
                <w:color w:val="000000"/>
                <w:sz w:val="24"/>
                <w:szCs w:val="24"/>
                <w:lang w:eastAsia="es-CO"/>
              </w:rPr>
            </w:pPr>
            <w:r w:rsidRPr="006D1A4F">
              <w:rPr>
                <w:rFonts w:ascii="Arial Narrow" w:hAnsi="Arial Narrow" w:cs="Times New Roman"/>
                <w:b/>
                <w:bCs/>
                <w:color w:val="000000"/>
                <w:sz w:val="24"/>
                <w:szCs w:val="24"/>
                <w:vertAlign w:val="subscript"/>
                <w:lang w:eastAsia="es-CO"/>
              </w:rPr>
              <w:t> </w:t>
            </w:r>
          </w:p>
        </w:tc>
        <w:tc>
          <w:tcPr>
            <w:tcW w:w="392" w:type="pct"/>
            <w:tcBorders>
              <w:top w:val="nil"/>
              <w:left w:val="nil"/>
              <w:bottom w:val="single" w:sz="4" w:space="0" w:color="auto"/>
              <w:right w:val="nil"/>
            </w:tcBorders>
            <w:shd w:val="clear" w:color="auto" w:fill="auto"/>
            <w:vAlign w:val="center"/>
            <w:hideMark/>
          </w:tcPr>
          <w:p w14:paraId="415B3D4D" w14:textId="77777777" w:rsidR="004A3CFD" w:rsidRPr="006D1A4F" w:rsidRDefault="004A3CFD" w:rsidP="0004201F">
            <w:pPr>
              <w:rPr>
                <w:rFonts w:ascii="Arial Narrow" w:hAnsi="Arial Narrow" w:cs="Times New Roman"/>
                <w:b/>
                <w:bCs/>
                <w:color w:val="000000"/>
                <w:sz w:val="24"/>
                <w:szCs w:val="24"/>
                <w:lang w:eastAsia="es-CO"/>
              </w:rPr>
            </w:pPr>
            <w:r w:rsidRPr="006D1A4F">
              <w:rPr>
                <w:rFonts w:ascii="Arial Narrow" w:hAnsi="Arial Narrow" w:cs="Times New Roman"/>
                <w:b/>
                <w:bCs/>
                <w:color w:val="000000"/>
                <w:sz w:val="24"/>
                <w:szCs w:val="24"/>
                <w:vertAlign w:val="subscript"/>
                <w:lang w:eastAsia="es-CO"/>
              </w:rPr>
              <w:t> </w:t>
            </w:r>
          </w:p>
        </w:tc>
        <w:tc>
          <w:tcPr>
            <w:tcW w:w="858" w:type="pct"/>
            <w:tcBorders>
              <w:top w:val="nil"/>
              <w:left w:val="nil"/>
              <w:bottom w:val="single" w:sz="4" w:space="0" w:color="auto"/>
              <w:right w:val="nil"/>
            </w:tcBorders>
            <w:shd w:val="clear" w:color="auto" w:fill="auto"/>
            <w:vAlign w:val="center"/>
            <w:hideMark/>
          </w:tcPr>
          <w:p w14:paraId="644B955A" w14:textId="77777777" w:rsidR="004A3CFD" w:rsidRPr="006D1A4F" w:rsidRDefault="004A3CFD" w:rsidP="0004201F">
            <w:pPr>
              <w:jc w:val="right"/>
              <w:rPr>
                <w:rFonts w:ascii="Arial Narrow" w:hAnsi="Arial Narrow" w:cs="Times New Roman"/>
                <w:b/>
                <w:bCs/>
                <w:color w:val="000000"/>
                <w:sz w:val="24"/>
                <w:szCs w:val="24"/>
                <w:lang w:eastAsia="es-CO"/>
              </w:rPr>
            </w:pPr>
            <w:r w:rsidRPr="006D1A4F">
              <w:rPr>
                <w:rFonts w:ascii="Arial Narrow" w:hAnsi="Arial Narrow" w:cs="Times New Roman"/>
                <w:b/>
                <w:bCs/>
                <w:color w:val="000000"/>
                <w:sz w:val="24"/>
                <w:szCs w:val="24"/>
                <w:vertAlign w:val="subscript"/>
                <w:lang w:eastAsia="es-CO"/>
              </w:rPr>
              <w:t>177</w:t>
            </w:r>
          </w:p>
        </w:tc>
        <w:tc>
          <w:tcPr>
            <w:tcW w:w="807" w:type="pct"/>
            <w:tcBorders>
              <w:top w:val="nil"/>
              <w:left w:val="nil"/>
              <w:bottom w:val="nil"/>
              <w:right w:val="nil"/>
            </w:tcBorders>
            <w:shd w:val="clear" w:color="auto" w:fill="auto"/>
            <w:vAlign w:val="bottom"/>
            <w:hideMark/>
          </w:tcPr>
          <w:p w14:paraId="42AD8A7E" w14:textId="77777777" w:rsidR="004A3CFD" w:rsidRPr="006D1A4F" w:rsidRDefault="004A3CFD" w:rsidP="0004201F">
            <w:pPr>
              <w:jc w:val="right"/>
              <w:rPr>
                <w:rFonts w:ascii="Arial Narrow" w:hAnsi="Arial Narrow" w:cs="Times New Roman"/>
                <w:b/>
                <w:bCs/>
                <w:color w:val="000000"/>
                <w:sz w:val="24"/>
                <w:szCs w:val="24"/>
                <w:lang w:eastAsia="es-CO"/>
              </w:rPr>
            </w:pPr>
          </w:p>
        </w:tc>
      </w:tr>
    </w:tbl>
    <w:p w14:paraId="10EA5A2B" w14:textId="77777777" w:rsidR="004A3CFD" w:rsidRDefault="004A3CFD" w:rsidP="00CF6D93">
      <w:pPr>
        <w:jc w:val="both"/>
        <w:rPr>
          <w:rFonts w:ascii="Arial Narrow" w:hAnsi="Arial Narrow"/>
          <w:b/>
          <w:bCs/>
          <w:i/>
          <w:iCs/>
          <w:sz w:val="22"/>
          <w:szCs w:val="22"/>
        </w:rPr>
      </w:pPr>
    </w:p>
    <w:p w14:paraId="01D69741" w14:textId="77777777" w:rsidR="006E5456" w:rsidRPr="00000A32" w:rsidRDefault="006E5456" w:rsidP="006E5456">
      <w:pPr>
        <w:jc w:val="both"/>
        <w:rPr>
          <w:rFonts w:ascii="Century Gothic" w:hAnsi="Century Gothic"/>
          <w:b/>
          <w:bCs/>
        </w:rPr>
      </w:pPr>
    </w:p>
    <w:p w14:paraId="20754B45" w14:textId="36CDA2CD" w:rsidR="006E5456" w:rsidRPr="00000A32" w:rsidRDefault="006E5456" w:rsidP="006E5456">
      <w:pPr>
        <w:jc w:val="both"/>
        <w:rPr>
          <w:rFonts w:ascii="Century Gothic" w:hAnsi="Century Gothic"/>
          <w:b/>
          <w:bCs/>
          <w:lang w:val="es-AR"/>
        </w:rPr>
      </w:pPr>
      <w:r w:rsidRPr="00000A32">
        <w:rPr>
          <w:rFonts w:ascii="Century Gothic" w:hAnsi="Century Gothic"/>
          <w:b/>
          <w:bCs/>
          <w:lang w:val="es-AR"/>
        </w:rPr>
        <w:t>TOTAL: 1</w:t>
      </w:r>
      <w:r>
        <w:rPr>
          <w:rFonts w:ascii="Century Gothic" w:hAnsi="Century Gothic"/>
          <w:b/>
          <w:bCs/>
          <w:lang w:val="es-AR"/>
        </w:rPr>
        <w:t>77</w:t>
      </w:r>
      <w:r w:rsidRPr="00000A32">
        <w:rPr>
          <w:rFonts w:ascii="Century Gothic" w:hAnsi="Century Gothic"/>
          <w:b/>
          <w:bCs/>
          <w:lang w:val="es-AR"/>
        </w:rPr>
        <w:t xml:space="preserve"> EMPLEOS</w:t>
      </w:r>
    </w:p>
    <w:p w14:paraId="01ED25FA" w14:textId="77777777" w:rsidR="006E5456" w:rsidRDefault="006E5456" w:rsidP="00CF6D93">
      <w:pPr>
        <w:jc w:val="both"/>
        <w:rPr>
          <w:rFonts w:ascii="Arial Narrow" w:hAnsi="Arial Narrow"/>
          <w:b/>
          <w:bCs/>
          <w:i/>
          <w:iCs/>
          <w:sz w:val="22"/>
          <w:szCs w:val="22"/>
        </w:rPr>
      </w:pPr>
    </w:p>
    <w:p w14:paraId="2B0D5712" w14:textId="25D18D4C" w:rsidR="00CF6D93" w:rsidRPr="001703A7" w:rsidRDefault="00CF6D93" w:rsidP="00CF6D93">
      <w:pPr>
        <w:jc w:val="both"/>
        <w:rPr>
          <w:rFonts w:ascii="Arial Narrow" w:hAnsi="Arial Narrow"/>
          <w:sz w:val="22"/>
          <w:szCs w:val="22"/>
        </w:rPr>
      </w:pPr>
      <w:r w:rsidRPr="001703A7">
        <w:rPr>
          <w:rFonts w:ascii="Arial Narrow" w:hAnsi="Arial Narrow"/>
          <w:b/>
          <w:bCs/>
          <w:i/>
          <w:iCs/>
          <w:sz w:val="22"/>
          <w:szCs w:val="22"/>
        </w:rPr>
        <w:t>PARÁGRAFO PRIMERO:</w:t>
      </w:r>
      <w:r w:rsidRPr="001703A7">
        <w:rPr>
          <w:rFonts w:ascii="Arial Narrow" w:hAnsi="Arial Narrow"/>
          <w:b/>
          <w:bCs/>
          <w:sz w:val="22"/>
          <w:szCs w:val="22"/>
        </w:rPr>
        <w:t xml:space="preserve"> </w:t>
      </w:r>
      <w:r w:rsidRPr="001703A7">
        <w:rPr>
          <w:rFonts w:ascii="Arial Narrow" w:hAnsi="Arial Narrow"/>
          <w:sz w:val="22"/>
          <w:szCs w:val="22"/>
        </w:rPr>
        <w:t>La Gerencia del Hospital Regional de Moniquirá ajustará la proyección financiera de acuerdo a la regulación que emita la Asamblea Departamental respecto a los incrementos salariales para las entidades descentralizadas para el departamento de Boyacá vigencia 2023.</w:t>
      </w:r>
    </w:p>
    <w:p w14:paraId="39D21865" w14:textId="77777777" w:rsidR="00CF6D93" w:rsidRPr="001703A7" w:rsidRDefault="00CF6D93" w:rsidP="00CF6D93">
      <w:pPr>
        <w:jc w:val="both"/>
        <w:rPr>
          <w:rFonts w:ascii="Arial Narrow" w:hAnsi="Arial Narrow"/>
          <w:sz w:val="22"/>
          <w:szCs w:val="22"/>
        </w:rPr>
      </w:pPr>
    </w:p>
    <w:p w14:paraId="4BFE9FC6" w14:textId="6C86B775" w:rsidR="00CF6D93" w:rsidRDefault="00CF6D93" w:rsidP="00CF6D93">
      <w:pPr>
        <w:jc w:val="both"/>
        <w:rPr>
          <w:rFonts w:ascii="Arial Narrow" w:hAnsi="Arial Narrow"/>
          <w:sz w:val="22"/>
          <w:szCs w:val="22"/>
        </w:rPr>
      </w:pPr>
      <w:r w:rsidRPr="001703A7">
        <w:rPr>
          <w:rFonts w:ascii="Arial Narrow" w:hAnsi="Arial Narrow"/>
          <w:b/>
          <w:bCs/>
          <w:i/>
          <w:iCs/>
          <w:sz w:val="22"/>
          <w:szCs w:val="22"/>
        </w:rPr>
        <w:t>PARÁGRAFO SEGUNDO:</w:t>
      </w:r>
      <w:r w:rsidRPr="001703A7">
        <w:rPr>
          <w:rFonts w:ascii="Arial Narrow" w:hAnsi="Arial Narrow"/>
          <w:b/>
          <w:bCs/>
          <w:sz w:val="22"/>
          <w:szCs w:val="22"/>
        </w:rPr>
        <w:t xml:space="preserve"> </w:t>
      </w:r>
      <w:r w:rsidRPr="001703A7">
        <w:rPr>
          <w:rFonts w:ascii="Arial Narrow" w:hAnsi="Arial Narrow"/>
          <w:sz w:val="22"/>
          <w:szCs w:val="22"/>
        </w:rPr>
        <w:t>La Gerencia del Hospital Regional de Moniquirá ajustará la proyección financiera de acuerdo a la regulación que emita la Asamblea Departamental respecto a los incrementos salariales para las entidades descentralizadas para el departamento de Boyacá vigencia 2024</w:t>
      </w:r>
      <w:r w:rsidR="004A3CFD">
        <w:rPr>
          <w:rFonts w:ascii="Arial Narrow" w:hAnsi="Arial Narrow"/>
          <w:sz w:val="22"/>
          <w:szCs w:val="22"/>
        </w:rPr>
        <w:t xml:space="preserve"> realizando los análisis financieros que </w:t>
      </w:r>
      <w:r w:rsidR="006E5456">
        <w:rPr>
          <w:rFonts w:ascii="Arial Narrow" w:hAnsi="Arial Narrow"/>
          <w:sz w:val="22"/>
          <w:szCs w:val="22"/>
        </w:rPr>
        <w:t>correspondan</w:t>
      </w:r>
      <w:r w:rsidR="004A3CFD">
        <w:rPr>
          <w:rFonts w:ascii="Arial Narrow" w:hAnsi="Arial Narrow"/>
          <w:sz w:val="22"/>
          <w:szCs w:val="22"/>
        </w:rPr>
        <w:t xml:space="preserve"> para garantizar la sostenibilidad de la planta temporal probada en el artículo segundo</w:t>
      </w:r>
      <w:r w:rsidRPr="001703A7">
        <w:rPr>
          <w:rFonts w:ascii="Arial Narrow" w:hAnsi="Arial Narrow"/>
          <w:sz w:val="22"/>
          <w:szCs w:val="22"/>
        </w:rPr>
        <w:t>.</w:t>
      </w:r>
    </w:p>
    <w:p w14:paraId="0738FBE8" w14:textId="3024B9F1" w:rsidR="007F7A9F" w:rsidRDefault="007F7A9F" w:rsidP="00CF6D93">
      <w:pPr>
        <w:jc w:val="both"/>
        <w:rPr>
          <w:rFonts w:ascii="Arial Narrow" w:hAnsi="Arial Narrow"/>
          <w:sz w:val="22"/>
          <w:szCs w:val="22"/>
        </w:rPr>
      </w:pPr>
    </w:p>
    <w:p w14:paraId="084327CF" w14:textId="38C69A21" w:rsidR="007F7A9F" w:rsidRPr="00C7785B" w:rsidRDefault="007F7A9F" w:rsidP="007F7A9F">
      <w:pPr>
        <w:jc w:val="both"/>
        <w:rPr>
          <w:rFonts w:ascii="Arial Narrow" w:hAnsi="Arial Narrow"/>
          <w:sz w:val="22"/>
          <w:szCs w:val="22"/>
        </w:rPr>
      </w:pPr>
      <w:r w:rsidRPr="00C7785B">
        <w:rPr>
          <w:rFonts w:ascii="Arial Narrow" w:hAnsi="Arial Narrow"/>
          <w:b/>
          <w:bCs/>
          <w:sz w:val="22"/>
          <w:szCs w:val="22"/>
        </w:rPr>
        <w:t xml:space="preserve">ARTICULO TERCERO: IMPLEMENTACION DE LA PLANTA DE PERSONAL DE CARÁCTER TEMPORAL: </w:t>
      </w:r>
      <w:r w:rsidR="00A21A9D" w:rsidRPr="00C7785B">
        <w:rPr>
          <w:rFonts w:ascii="Arial Narrow" w:hAnsi="Arial Narrow"/>
          <w:sz w:val="22"/>
          <w:szCs w:val="22"/>
        </w:rPr>
        <w:t>Impleméntese en la presente vigencia, la PRIMERA</w:t>
      </w:r>
      <w:r w:rsidRPr="00C7785B">
        <w:rPr>
          <w:rFonts w:ascii="Arial Narrow" w:hAnsi="Arial Narrow"/>
          <w:sz w:val="22"/>
          <w:szCs w:val="22"/>
        </w:rPr>
        <w:t xml:space="preserve"> ETAPA de </w:t>
      </w:r>
      <w:r w:rsidRPr="00C7785B">
        <w:rPr>
          <w:rFonts w:ascii="Century Gothic" w:hAnsi="Century Gothic"/>
        </w:rPr>
        <w:t xml:space="preserve">la planta de personal de carácter temporal de </w:t>
      </w:r>
      <w:r w:rsidR="00A21A9D" w:rsidRPr="00C7785B">
        <w:rPr>
          <w:rFonts w:ascii="Century Gothic" w:hAnsi="Century Gothic"/>
        </w:rPr>
        <w:t>la ESE</w:t>
      </w:r>
      <w:r w:rsidRPr="00C7785B">
        <w:rPr>
          <w:rFonts w:ascii="Century Gothic" w:hAnsi="Century Gothic"/>
        </w:rPr>
        <w:t xml:space="preserve"> HOSPITAL REGIONAL DE MONIQUIRA conformada por los siguientes empleos de carácter temporal, con la denominación y grado que se establecen a continuación:</w:t>
      </w:r>
    </w:p>
    <w:p w14:paraId="135AE194" w14:textId="77777777" w:rsidR="007F7A9F" w:rsidRPr="00C7785B" w:rsidRDefault="007F7A9F" w:rsidP="007F7A9F">
      <w:pPr>
        <w:jc w:val="both"/>
        <w:rPr>
          <w:rFonts w:ascii="Century Gothic" w:hAnsi="Century Gothic"/>
        </w:rPr>
      </w:pPr>
    </w:p>
    <w:p w14:paraId="208CB925" w14:textId="77777777" w:rsidR="007F7A9F" w:rsidRPr="00C7785B" w:rsidRDefault="007F7A9F" w:rsidP="007F7A9F">
      <w:pPr>
        <w:jc w:val="both"/>
        <w:rPr>
          <w:rFonts w:ascii="Century Gothic" w:hAnsi="Century Gothic"/>
          <w:b/>
        </w:rPr>
      </w:pPr>
      <w:r w:rsidRPr="00C7785B">
        <w:rPr>
          <w:rFonts w:ascii="Century Gothic" w:hAnsi="Century Gothic"/>
          <w:b/>
        </w:rPr>
        <w:t>PRIMERA ETAPA</w:t>
      </w:r>
    </w:p>
    <w:p w14:paraId="51A773C4" w14:textId="77777777" w:rsidR="007F7A9F" w:rsidRPr="00C7785B" w:rsidRDefault="007F7A9F" w:rsidP="007F7A9F">
      <w:pPr>
        <w:jc w:val="both"/>
        <w:rPr>
          <w:rFonts w:ascii="Century Gothic" w:hAnsi="Century Gothic"/>
          <w:b/>
        </w:rPr>
      </w:pPr>
    </w:p>
    <w:p w14:paraId="2011104E" w14:textId="77777777" w:rsidR="007F7A9F" w:rsidRPr="00C7785B" w:rsidRDefault="007F7A9F" w:rsidP="007F7A9F">
      <w:pPr>
        <w:jc w:val="both"/>
        <w:rPr>
          <w:rFonts w:ascii="Century Gothic" w:hAnsi="Century Gothic"/>
          <w:b/>
        </w:rPr>
      </w:pPr>
      <w:r w:rsidRPr="00C7785B">
        <w:rPr>
          <w:noProof/>
          <w:lang w:val="es-CO" w:eastAsia="es-CO"/>
        </w:rPr>
        <w:drawing>
          <wp:inline distT="0" distB="0" distL="0" distR="0" wp14:anchorId="527053C0" wp14:editId="3A49C9E3">
            <wp:extent cx="3762375" cy="1200150"/>
            <wp:effectExtent l="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7215" name="Imagen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200150"/>
                    </a:xfrm>
                    <a:prstGeom prst="rect">
                      <a:avLst/>
                    </a:prstGeom>
                    <a:noFill/>
                    <a:ln>
                      <a:noFill/>
                    </a:ln>
                  </pic:spPr>
                </pic:pic>
              </a:graphicData>
            </a:graphic>
          </wp:inline>
        </w:drawing>
      </w:r>
    </w:p>
    <w:p w14:paraId="49AB3B9B" w14:textId="77777777" w:rsidR="007F7A9F" w:rsidRPr="00C7785B" w:rsidRDefault="007F7A9F" w:rsidP="007F7A9F">
      <w:pPr>
        <w:jc w:val="both"/>
        <w:rPr>
          <w:rFonts w:ascii="Century Gothic" w:hAnsi="Century Gothic"/>
          <w:b/>
          <w:bCs/>
        </w:rPr>
      </w:pPr>
    </w:p>
    <w:p w14:paraId="491A76C9" w14:textId="77777777" w:rsidR="007F7A9F" w:rsidRPr="00C7785B" w:rsidRDefault="007F7A9F" w:rsidP="007F7A9F">
      <w:pPr>
        <w:jc w:val="both"/>
        <w:rPr>
          <w:rFonts w:ascii="Century Gothic" w:hAnsi="Century Gothic"/>
          <w:b/>
          <w:bCs/>
          <w:lang w:val="es-AR"/>
        </w:rPr>
      </w:pPr>
      <w:r w:rsidRPr="00C7785B">
        <w:rPr>
          <w:rFonts w:ascii="Century Gothic" w:hAnsi="Century Gothic"/>
          <w:b/>
          <w:bCs/>
          <w:lang w:val="es-AR"/>
        </w:rPr>
        <w:t>TOTAL: 102 EMPLEOS</w:t>
      </w:r>
    </w:p>
    <w:p w14:paraId="174BCFD1" w14:textId="10A0B53B" w:rsidR="007F7A9F" w:rsidRPr="00C7785B" w:rsidRDefault="007F7A9F" w:rsidP="007F7A9F">
      <w:pPr>
        <w:jc w:val="both"/>
        <w:rPr>
          <w:rFonts w:ascii="Century Gothic" w:hAnsi="Century Gothic"/>
          <w:b/>
          <w:lang w:val="es-AR"/>
        </w:rPr>
      </w:pPr>
    </w:p>
    <w:p w14:paraId="00555461" w14:textId="6492CCB3" w:rsidR="007F7A9F" w:rsidRPr="00C7785B" w:rsidRDefault="007F7A9F" w:rsidP="007F7A9F">
      <w:pPr>
        <w:jc w:val="both"/>
        <w:rPr>
          <w:rFonts w:ascii="Century Gothic" w:hAnsi="Century Gothic"/>
          <w:b/>
          <w:lang w:val="es-AR"/>
        </w:rPr>
      </w:pPr>
    </w:p>
    <w:p w14:paraId="7D92A79B" w14:textId="58DFD8C6" w:rsidR="00937985" w:rsidRPr="00A21A9D" w:rsidRDefault="007F7A9F" w:rsidP="00937985">
      <w:pPr>
        <w:pStyle w:val="Default"/>
        <w:jc w:val="both"/>
        <w:rPr>
          <w:rFonts w:ascii="Arial Narrow" w:hAnsi="Arial Narrow"/>
          <w:bCs/>
        </w:rPr>
      </w:pPr>
      <w:r w:rsidRPr="00C7785B">
        <w:rPr>
          <w:rFonts w:ascii="Arial Narrow" w:hAnsi="Arial Narrow"/>
          <w:b/>
          <w:lang w:val="es-AR"/>
        </w:rPr>
        <w:t xml:space="preserve">PARAGRAFO: </w:t>
      </w:r>
      <w:r w:rsidRPr="00C7785B">
        <w:rPr>
          <w:rFonts w:ascii="Arial Narrow" w:hAnsi="Arial Narrow"/>
          <w:bCs/>
          <w:lang w:val="es-AR"/>
        </w:rPr>
        <w:t xml:space="preserve">La implementación de la SEGUNTA </w:t>
      </w:r>
      <w:r w:rsidR="00A21A9D" w:rsidRPr="00C7785B">
        <w:rPr>
          <w:rFonts w:ascii="Arial Narrow" w:hAnsi="Arial Narrow"/>
          <w:bCs/>
          <w:lang w:val="es-AR"/>
        </w:rPr>
        <w:t>ETAPA de</w:t>
      </w:r>
      <w:r w:rsidRPr="00C7785B">
        <w:rPr>
          <w:rFonts w:ascii="Arial Narrow" w:hAnsi="Arial Narrow"/>
          <w:bCs/>
          <w:sz w:val="22"/>
          <w:szCs w:val="22"/>
        </w:rPr>
        <w:t xml:space="preserve"> </w:t>
      </w:r>
      <w:r w:rsidRPr="00C7785B">
        <w:rPr>
          <w:rFonts w:ascii="Arial Narrow" w:hAnsi="Arial Narrow"/>
          <w:bCs/>
        </w:rPr>
        <w:t xml:space="preserve">la planta de personal de carácter temporal de </w:t>
      </w:r>
      <w:r w:rsidR="00A21A9D" w:rsidRPr="00C7785B">
        <w:rPr>
          <w:rFonts w:ascii="Arial Narrow" w:hAnsi="Arial Narrow"/>
          <w:bCs/>
        </w:rPr>
        <w:t>la ESE</w:t>
      </w:r>
      <w:r w:rsidRPr="00C7785B">
        <w:rPr>
          <w:rFonts w:ascii="Arial Narrow" w:hAnsi="Arial Narrow"/>
          <w:bCs/>
        </w:rPr>
        <w:t xml:space="preserve"> HOSPITAL REGIONAL DE MONIQUIRA, </w:t>
      </w:r>
      <w:r w:rsidR="00A21A9D" w:rsidRPr="00C7785B">
        <w:rPr>
          <w:rFonts w:ascii="Arial Narrow" w:hAnsi="Arial Narrow"/>
          <w:bCs/>
        </w:rPr>
        <w:t xml:space="preserve">procederá una vez sean verificadas las </w:t>
      </w:r>
      <w:r w:rsidR="00A21A9D" w:rsidRPr="00C7785B">
        <w:rPr>
          <w:rFonts w:ascii="Arial Narrow" w:hAnsi="Arial Narrow" w:cs="Arial"/>
          <w:color w:val="auto"/>
          <w:sz w:val="22"/>
          <w:szCs w:val="22"/>
        </w:rPr>
        <w:t xml:space="preserve">condiciones financieras y presupuestales de la entidad,   que le permitan  asumir los  costos  de dicha etapa; informe </w:t>
      </w:r>
      <w:r w:rsidR="00937985" w:rsidRPr="00C7785B">
        <w:rPr>
          <w:rFonts w:ascii="Arial Narrow" w:hAnsi="Arial Narrow" w:cs="Arial"/>
          <w:color w:val="auto"/>
          <w:sz w:val="22"/>
          <w:szCs w:val="22"/>
        </w:rPr>
        <w:t xml:space="preserve">que </w:t>
      </w:r>
      <w:r w:rsidR="00A21A9D" w:rsidRPr="00C7785B">
        <w:rPr>
          <w:rFonts w:ascii="Arial Narrow" w:hAnsi="Arial Narrow" w:cs="Arial"/>
          <w:color w:val="auto"/>
          <w:sz w:val="22"/>
          <w:szCs w:val="22"/>
        </w:rPr>
        <w:t xml:space="preserve"> deberá ser </w:t>
      </w:r>
      <w:r w:rsidR="00937985" w:rsidRPr="00C7785B">
        <w:rPr>
          <w:rFonts w:ascii="Arial Narrow" w:hAnsi="Arial Narrow" w:cs="Arial"/>
          <w:color w:val="auto"/>
          <w:sz w:val="22"/>
          <w:szCs w:val="22"/>
        </w:rPr>
        <w:t xml:space="preserve"> presenta</w:t>
      </w:r>
      <w:r w:rsidR="00A21A9D" w:rsidRPr="00C7785B">
        <w:rPr>
          <w:rFonts w:ascii="Arial Narrow" w:hAnsi="Arial Narrow" w:cs="Arial"/>
          <w:color w:val="auto"/>
          <w:sz w:val="22"/>
          <w:szCs w:val="22"/>
        </w:rPr>
        <w:t>do</w:t>
      </w:r>
      <w:r w:rsidR="00937985" w:rsidRPr="00C7785B">
        <w:rPr>
          <w:rFonts w:ascii="Arial Narrow" w:hAnsi="Arial Narrow" w:cs="Arial"/>
          <w:color w:val="auto"/>
          <w:sz w:val="22"/>
          <w:szCs w:val="22"/>
        </w:rPr>
        <w:t xml:space="preserve"> a</w:t>
      </w:r>
      <w:r w:rsidR="00A21A9D" w:rsidRPr="00C7785B">
        <w:rPr>
          <w:rFonts w:ascii="Arial Narrow" w:hAnsi="Arial Narrow" w:cs="Arial"/>
          <w:color w:val="auto"/>
          <w:sz w:val="22"/>
          <w:szCs w:val="22"/>
        </w:rPr>
        <w:t xml:space="preserve">nte </w:t>
      </w:r>
      <w:r w:rsidR="00937985" w:rsidRPr="00C7785B">
        <w:rPr>
          <w:rFonts w:ascii="Arial Narrow" w:hAnsi="Arial Narrow" w:cs="Arial"/>
          <w:color w:val="auto"/>
          <w:sz w:val="22"/>
          <w:szCs w:val="22"/>
        </w:rPr>
        <w:t xml:space="preserve"> la Junta Directiva de la ESE Hospital Regional de Moniquirá, </w:t>
      </w:r>
      <w:r w:rsidR="00A21A9D" w:rsidRPr="00C7785B">
        <w:rPr>
          <w:rFonts w:ascii="Arial Narrow" w:hAnsi="Arial Narrow" w:cs="Arial"/>
          <w:color w:val="auto"/>
          <w:sz w:val="22"/>
          <w:szCs w:val="22"/>
        </w:rPr>
        <w:t xml:space="preserve">  para su </w:t>
      </w:r>
      <w:r w:rsidR="00937985" w:rsidRPr="00C7785B">
        <w:rPr>
          <w:rFonts w:ascii="Arial Narrow" w:hAnsi="Arial Narrow" w:cs="Arial"/>
          <w:color w:val="auto"/>
          <w:sz w:val="22"/>
          <w:szCs w:val="22"/>
        </w:rPr>
        <w:t>implementación.</w:t>
      </w:r>
    </w:p>
    <w:p w14:paraId="02445AE8" w14:textId="77777777" w:rsidR="00CF6D93" w:rsidRPr="001703A7" w:rsidRDefault="00CF6D93" w:rsidP="00CF6D93">
      <w:pPr>
        <w:shd w:val="clear" w:color="auto" w:fill="FFFFFF"/>
        <w:jc w:val="both"/>
        <w:rPr>
          <w:rFonts w:ascii="Arial Narrow" w:hAnsi="Arial Narrow"/>
          <w:sz w:val="22"/>
          <w:szCs w:val="22"/>
          <w:lang w:eastAsia="es-CO"/>
        </w:rPr>
      </w:pPr>
    </w:p>
    <w:p w14:paraId="5B2E6D08" w14:textId="77777777" w:rsidR="0004201F" w:rsidRDefault="0073577F" w:rsidP="0004201F">
      <w:pPr>
        <w:jc w:val="both"/>
        <w:rPr>
          <w:rFonts w:ascii="Arial Narrow" w:hAnsi="Arial Narrow"/>
          <w:i/>
          <w:sz w:val="22"/>
          <w:szCs w:val="22"/>
        </w:rPr>
      </w:pPr>
      <w:r>
        <w:rPr>
          <w:rFonts w:ascii="Arial Narrow" w:hAnsi="Arial Narrow"/>
          <w:b/>
          <w:bCs/>
          <w:sz w:val="22"/>
          <w:szCs w:val="22"/>
        </w:rPr>
        <w:t xml:space="preserve">ARTICULO </w:t>
      </w:r>
      <w:r w:rsidR="006E5456">
        <w:rPr>
          <w:rFonts w:ascii="Arial Narrow" w:hAnsi="Arial Narrow"/>
          <w:b/>
          <w:bCs/>
          <w:sz w:val="22"/>
          <w:szCs w:val="22"/>
        </w:rPr>
        <w:t>TERCERO</w:t>
      </w:r>
      <w:r>
        <w:rPr>
          <w:rFonts w:ascii="Arial Narrow" w:hAnsi="Arial Narrow"/>
          <w:b/>
          <w:bCs/>
          <w:sz w:val="22"/>
          <w:szCs w:val="22"/>
        </w:rPr>
        <w:t xml:space="preserve">: </w:t>
      </w:r>
      <w:r w:rsidR="00CF6D93" w:rsidRPr="0073577F">
        <w:rPr>
          <w:rFonts w:ascii="Arial Narrow" w:hAnsi="Arial Narrow"/>
          <w:i/>
          <w:sz w:val="22"/>
          <w:szCs w:val="22"/>
        </w:rPr>
        <w:t xml:space="preserve">Facúltese al Gerente para que fije los lineamientos de selección objetiva y transparente para proveer los cargos a formalizar dentro de la planta </w:t>
      </w:r>
      <w:r w:rsidR="0004201F">
        <w:rPr>
          <w:rFonts w:ascii="Arial Narrow" w:hAnsi="Arial Narrow"/>
          <w:i/>
          <w:sz w:val="22"/>
          <w:szCs w:val="22"/>
        </w:rPr>
        <w:t>temporal del Hospital Regional d</w:t>
      </w:r>
      <w:r w:rsidR="00CF6D93" w:rsidRPr="0073577F">
        <w:rPr>
          <w:rFonts w:ascii="Arial Narrow" w:hAnsi="Arial Narrow"/>
          <w:i/>
          <w:sz w:val="22"/>
          <w:szCs w:val="22"/>
        </w:rPr>
        <w:t xml:space="preserve">e Moniquirá buscando garantizar la idoneidad del personal a formalizar. </w:t>
      </w:r>
    </w:p>
    <w:p w14:paraId="3A568FC0" w14:textId="77777777" w:rsidR="0004201F" w:rsidRDefault="0004201F" w:rsidP="0004201F">
      <w:pPr>
        <w:jc w:val="both"/>
        <w:rPr>
          <w:rFonts w:ascii="Arial Narrow" w:hAnsi="Arial Narrow"/>
          <w:i/>
          <w:sz w:val="22"/>
          <w:szCs w:val="22"/>
        </w:rPr>
      </w:pPr>
    </w:p>
    <w:p w14:paraId="3E0F5DE9" w14:textId="67BBBB2B" w:rsidR="0004201F" w:rsidRDefault="0004201F" w:rsidP="0004201F">
      <w:pPr>
        <w:jc w:val="both"/>
        <w:rPr>
          <w:rFonts w:ascii="Arial Narrow" w:hAnsi="Arial Narrow"/>
          <w:iCs/>
          <w:sz w:val="22"/>
          <w:szCs w:val="22"/>
        </w:rPr>
      </w:pPr>
      <w:r w:rsidRPr="0004201F">
        <w:rPr>
          <w:rFonts w:ascii="Arial Narrow" w:hAnsi="Arial Narrow"/>
          <w:i/>
          <w:sz w:val="22"/>
          <w:szCs w:val="22"/>
          <w:highlight w:val="yellow"/>
        </w:rPr>
        <w:t xml:space="preserve">Parágrafo primero: INVITACION A LA </w:t>
      </w:r>
      <w:r w:rsidRPr="0004201F">
        <w:rPr>
          <w:rFonts w:ascii="Arial Narrow" w:hAnsi="Arial Narrow"/>
          <w:iCs/>
          <w:sz w:val="22"/>
          <w:szCs w:val="22"/>
          <w:highlight w:val="yellow"/>
        </w:rPr>
        <w:t>COMISION</w:t>
      </w:r>
    </w:p>
    <w:p w14:paraId="13601FF2" w14:textId="342FCA43" w:rsidR="00CF6D93" w:rsidRPr="0004201F" w:rsidRDefault="00CF6D93" w:rsidP="0098062C">
      <w:pPr>
        <w:contextualSpacing/>
        <w:jc w:val="both"/>
        <w:rPr>
          <w:rFonts w:ascii="Arial Narrow" w:hAnsi="Arial Narrow"/>
          <w:b/>
          <w:i/>
          <w:sz w:val="22"/>
          <w:szCs w:val="22"/>
        </w:rPr>
      </w:pPr>
    </w:p>
    <w:p w14:paraId="69B63A17" w14:textId="77777777" w:rsidR="00CF6D93" w:rsidRPr="0073577F" w:rsidRDefault="00CF6D93" w:rsidP="00CF6D93">
      <w:pPr>
        <w:contextualSpacing/>
        <w:jc w:val="both"/>
        <w:rPr>
          <w:rFonts w:ascii="Arial Narrow" w:hAnsi="Arial Narrow"/>
          <w:i/>
          <w:sz w:val="22"/>
          <w:szCs w:val="22"/>
        </w:rPr>
      </w:pPr>
    </w:p>
    <w:p w14:paraId="7A5337BE" w14:textId="77777777" w:rsidR="00CF6D93" w:rsidRPr="001703A7" w:rsidRDefault="00CF6D93" w:rsidP="00CF6D93">
      <w:pPr>
        <w:jc w:val="both"/>
        <w:rPr>
          <w:rFonts w:ascii="Arial Narrow" w:hAnsi="Arial Narrow"/>
          <w:b/>
          <w:sz w:val="24"/>
          <w:szCs w:val="24"/>
        </w:rPr>
      </w:pPr>
      <w:bookmarkStart w:id="1" w:name="_Hlk497313815"/>
    </w:p>
    <w:p w14:paraId="658E6F47" w14:textId="34DF43A9" w:rsidR="00CF6D93" w:rsidRDefault="00CF6D93" w:rsidP="00CF6D93">
      <w:pPr>
        <w:jc w:val="both"/>
        <w:rPr>
          <w:rFonts w:ascii="Arial Narrow" w:hAnsi="Arial Narrow"/>
          <w:iCs/>
          <w:sz w:val="22"/>
          <w:szCs w:val="22"/>
        </w:rPr>
      </w:pPr>
      <w:r w:rsidRPr="001703A7">
        <w:rPr>
          <w:rFonts w:ascii="Arial Narrow" w:hAnsi="Arial Narrow"/>
          <w:b/>
          <w:sz w:val="22"/>
          <w:szCs w:val="22"/>
        </w:rPr>
        <w:t xml:space="preserve">ARTICULO </w:t>
      </w:r>
      <w:r w:rsidR="006E5456">
        <w:rPr>
          <w:rFonts w:ascii="Arial Narrow" w:hAnsi="Arial Narrow"/>
          <w:b/>
          <w:sz w:val="22"/>
          <w:szCs w:val="22"/>
        </w:rPr>
        <w:t>CUARTO</w:t>
      </w:r>
      <w:r w:rsidRPr="001703A7">
        <w:rPr>
          <w:rFonts w:ascii="Arial Narrow" w:hAnsi="Arial Narrow"/>
          <w:b/>
          <w:sz w:val="22"/>
          <w:szCs w:val="22"/>
        </w:rPr>
        <w:t xml:space="preserve"> VIGENCIA</w:t>
      </w:r>
      <w:r w:rsidRPr="001703A7">
        <w:rPr>
          <w:rFonts w:ascii="Arial Narrow" w:hAnsi="Arial Narrow"/>
          <w:sz w:val="22"/>
          <w:szCs w:val="22"/>
        </w:rPr>
        <w:t xml:space="preserve">. </w:t>
      </w:r>
      <w:r w:rsidRPr="001703A7">
        <w:rPr>
          <w:rFonts w:ascii="Arial Narrow" w:hAnsi="Arial Narrow"/>
          <w:iCs/>
          <w:sz w:val="22"/>
          <w:szCs w:val="22"/>
        </w:rPr>
        <w:t>El presente Acuerdo rige a partir de la fecha de expedición</w:t>
      </w:r>
      <w:r w:rsidR="006E5456">
        <w:rPr>
          <w:rFonts w:ascii="Arial Narrow" w:hAnsi="Arial Narrow"/>
          <w:iCs/>
          <w:sz w:val="22"/>
          <w:szCs w:val="22"/>
        </w:rPr>
        <w:t>.</w:t>
      </w:r>
    </w:p>
    <w:p w14:paraId="63FD6035" w14:textId="77777777" w:rsidR="00AE07CF" w:rsidRDefault="00AE07CF" w:rsidP="00CF6D93">
      <w:pPr>
        <w:jc w:val="both"/>
        <w:rPr>
          <w:rFonts w:ascii="Arial Narrow" w:hAnsi="Arial Narrow"/>
          <w:iCs/>
          <w:sz w:val="22"/>
          <w:szCs w:val="22"/>
        </w:rPr>
      </w:pPr>
    </w:p>
    <w:p w14:paraId="0A60C805" w14:textId="75E32263" w:rsidR="00AE07CF" w:rsidRDefault="00AE07CF" w:rsidP="00CF6D93">
      <w:pPr>
        <w:jc w:val="both"/>
        <w:rPr>
          <w:rFonts w:ascii="Arial Narrow" w:hAnsi="Arial Narrow"/>
          <w:iCs/>
          <w:sz w:val="22"/>
          <w:szCs w:val="22"/>
        </w:rPr>
      </w:pPr>
      <w:r w:rsidRPr="0004201F">
        <w:rPr>
          <w:rFonts w:ascii="Arial Narrow" w:hAnsi="Arial Narrow"/>
          <w:iCs/>
          <w:sz w:val="22"/>
          <w:szCs w:val="22"/>
          <w:highlight w:val="yellow"/>
        </w:rPr>
        <w:t xml:space="preserve">ANEXO INCLUIR </w:t>
      </w:r>
      <w:r w:rsidR="0004201F" w:rsidRPr="0004201F">
        <w:rPr>
          <w:rFonts w:ascii="Arial Narrow" w:hAnsi="Arial Narrow"/>
          <w:iCs/>
          <w:sz w:val="22"/>
          <w:szCs w:val="22"/>
          <w:highlight w:val="yellow"/>
        </w:rPr>
        <w:t>ESTUDIO TECNICO</w:t>
      </w:r>
    </w:p>
    <w:p w14:paraId="2662CECB" w14:textId="77777777" w:rsidR="00B50DC3" w:rsidRPr="001703A7" w:rsidRDefault="00B50DC3" w:rsidP="00CF6D93">
      <w:pPr>
        <w:jc w:val="both"/>
        <w:rPr>
          <w:rFonts w:ascii="Arial Narrow" w:hAnsi="Arial Narrow"/>
          <w:iCs/>
          <w:sz w:val="22"/>
          <w:szCs w:val="22"/>
        </w:rPr>
      </w:pPr>
    </w:p>
    <w:bookmarkEnd w:id="1"/>
    <w:p w14:paraId="12A079DA" w14:textId="77777777" w:rsidR="00B5400D" w:rsidRPr="001703A7" w:rsidRDefault="00B5400D" w:rsidP="001703A7">
      <w:pPr>
        <w:jc w:val="both"/>
        <w:rPr>
          <w:rFonts w:ascii="Arial Narrow" w:hAnsi="Arial Narrow"/>
          <w:sz w:val="22"/>
          <w:szCs w:val="22"/>
          <w:lang w:val="es-AR"/>
        </w:rPr>
      </w:pPr>
    </w:p>
    <w:p w14:paraId="68E63D35" w14:textId="50D8A950" w:rsidR="00B5400D" w:rsidRPr="001703A7" w:rsidRDefault="00277253" w:rsidP="001703A7">
      <w:pPr>
        <w:jc w:val="center"/>
        <w:rPr>
          <w:rFonts w:ascii="Arial Narrow" w:hAnsi="Arial Narrow"/>
          <w:b/>
          <w:sz w:val="22"/>
          <w:szCs w:val="22"/>
          <w:lang w:val="pt-BR"/>
        </w:rPr>
      </w:pPr>
      <w:r w:rsidRPr="001703A7">
        <w:rPr>
          <w:rFonts w:ascii="Arial Narrow" w:hAnsi="Arial Narrow"/>
          <w:b/>
          <w:sz w:val="22"/>
          <w:szCs w:val="22"/>
          <w:lang w:val="pt-BR"/>
        </w:rPr>
        <w:t>PUBLIQUESE Y CUMPLASE</w:t>
      </w:r>
      <w:r w:rsidR="00B5400D" w:rsidRPr="001703A7">
        <w:rPr>
          <w:rFonts w:ascii="Arial Narrow" w:hAnsi="Arial Narrow"/>
          <w:b/>
          <w:sz w:val="22"/>
          <w:szCs w:val="22"/>
          <w:lang w:val="pt-BR"/>
        </w:rPr>
        <w:t>.</w:t>
      </w:r>
    </w:p>
    <w:p w14:paraId="42302B57" w14:textId="77777777" w:rsidR="00042F32" w:rsidRDefault="00042F32" w:rsidP="001703A7">
      <w:pPr>
        <w:jc w:val="center"/>
        <w:rPr>
          <w:rFonts w:ascii="Arial Narrow" w:hAnsi="Arial Narrow"/>
          <w:b/>
          <w:sz w:val="22"/>
          <w:szCs w:val="22"/>
          <w:lang w:val="pt-BR"/>
        </w:rPr>
      </w:pPr>
    </w:p>
    <w:p w14:paraId="39E79275" w14:textId="77777777" w:rsidR="002F2645" w:rsidRPr="001703A7" w:rsidRDefault="002F2645" w:rsidP="001703A7">
      <w:pPr>
        <w:jc w:val="center"/>
        <w:rPr>
          <w:rFonts w:ascii="Arial Narrow" w:hAnsi="Arial Narrow"/>
          <w:b/>
          <w:sz w:val="22"/>
          <w:szCs w:val="22"/>
          <w:lang w:val="pt-BR"/>
        </w:rPr>
      </w:pPr>
    </w:p>
    <w:p w14:paraId="642A1BE5" w14:textId="46FCB7C1" w:rsidR="00B5400D" w:rsidRPr="001703A7" w:rsidRDefault="00F13360" w:rsidP="001703A7">
      <w:pPr>
        <w:jc w:val="both"/>
        <w:rPr>
          <w:rFonts w:ascii="Arial Narrow" w:hAnsi="Arial Narrow"/>
          <w:sz w:val="22"/>
          <w:szCs w:val="22"/>
        </w:rPr>
      </w:pPr>
      <w:r w:rsidRPr="001703A7">
        <w:rPr>
          <w:rFonts w:ascii="Arial Narrow" w:hAnsi="Arial Narrow"/>
          <w:sz w:val="22"/>
          <w:szCs w:val="22"/>
        </w:rPr>
        <w:t>Dad</w:t>
      </w:r>
      <w:r w:rsidR="00CB07C9" w:rsidRPr="001703A7">
        <w:rPr>
          <w:rFonts w:ascii="Arial Narrow" w:hAnsi="Arial Narrow"/>
          <w:sz w:val="22"/>
          <w:szCs w:val="22"/>
        </w:rPr>
        <w:t>o en Moniquirá</w:t>
      </w:r>
      <w:r w:rsidR="00AE07CF">
        <w:rPr>
          <w:rFonts w:ascii="Arial Narrow" w:hAnsi="Arial Narrow"/>
          <w:sz w:val="22"/>
          <w:szCs w:val="22"/>
        </w:rPr>
        <w:t xml:space="preserve"> </w:t>
      </w:r>
      <w:proofErr w:type="spellStart"/>
      <w:r w:rsidR="0098062C">
        <w:rPr>
          <w:rFonts w:ascii="Arial Narrow" w:hAnsi="Arial Narrow"/>
          <w:sz w:val="22"/>
          <w:szCs w:val="22"/>
        </w:rPr>
        <w:t>xxxxxxx</w:t>
      </w:r>
      <w:proofErr w:type="spellEnd"/>
      <w:r w:rsidR="00B50DC3">
        <w:rPr>
          <w:rFonts w:ascii="Arial Narrow" w:hAnsi="Arial Narrow"/>
          <w:sz w:val="22"/>
          <w:szCs w:val="22"/>
        </w:rPr>
        <w:t xml:space="preserve"> de 2023.</w:t>
      </w:r>
    </w:p>
    <w:p w14:paraId="3E7D1215" w14:textId="77777777" w:rsidR="00B5400D" w:rsidRPr="001703A7" w:rsidRDefault="00B5400D" w:rsidP="001703A7">
      <w:pPr>
        <w:jc w:val="both"/>
        <w:rPr>
          <w:rFonts w:ascii="Arial Narrow" w:hAnsi="Arial Narrow"/>
          <w:sz w:val="22"/>
          <w:szCs w:val="22"/>
        </w:rPr>
      </w:pPr>
    </w:p>
    <w:p w14:paraId="5F2B8D10" w14:textId="51D091AE" w:rsidR="00CB35DB" w:rsidRPr="001703A7" w:rsidRDefault="00CB35DB" w:rsidP="001703A7">
      <w:pPr>
        <w:rPr>
          <w:rFonts w:ascii="Arial Narrow" w:hAnsi="Arial Narrow"/>
          <w:sz w:val="22"/>
          <w:szCs w:val="22"/>
        </w:rPr>
      </w:pPr>
    </w:p>
    <w:p w14:paraId="1EDEE8A3" w14:textId="77777777" w:rsidR="00010182" w:rsidRPr="001703A7" w:rsidRDefault="00010182" w:rsidP="001703A7">
      <w:pPr>
        <w:jc w:val="both"/>
        <w:rPr>
          <w:rFonts w:ascii="Arial Narrow" w:hAnsi="Arial Narrow"/>
          <w:sz w:val="22"/>
          <w:szCs w:val="22"/>
        </w:rPr>
      </w:pPr>
    </w:p>
    <w:p w14:paraId="688F6F22" w14:textId="77777777" w:rsidR="00CB35DB" w:rsidRPr="001703A7" w:rsidRDefault="00CB35DB" w:rsidP="001703A7">
      <w:pPr>
        <w:jc w:val="both"/>
        <w:rPr>
          <w:rFonts w:ascii="Arial Narrow" w:hAnsi="Arial Narrow"/>
          <w:sz w:val="22"/>
          <w:szCs w:val="22"/>
        </w:rPr>
      </w:pPr>
    </w:p>
    <w:p w14:paraId="331EC55D" w14:textId="393B60B4" w:rsidR="00905588" w:rsidRPr="001703A7" w:rsidRDefault="00F251A9" w:rsidP="001703A7">
      <w:pPr>
        <w:pStyle w:val="Sinespaciado"/>
        <w:jc w:val="both"/>
        <w:rPr>
          <w:rFonts w:ascii="Arial Narrow" w:hAnsi="Arial Narrow" w:cs="Arial"/>
          <w:b/>
          <w:lang w:eastAsia="en-US"/>
        </w:rPr>
      </w:pPr>
      <w:r w:rsidRPr="00AE07CF">
        <w:rPr>
          <w:rFonts w:ascii="Arial Narrow" w:hAnsi="Arial Narrow" w:cs="Arial"/>
          <w:b/>
          <w:highlight w:val="yellow"/>
          <w:lang w:val="es-AR"/>
        </w:rPr>
        <w:t>LYDA MARCELA PÉREZ RAMÍREZ</w:t>
      </w:r>
      <w:r w:rsidR="00410357">
        <w:rPr>
          <w:rFonts w:ascii="Arial Narrow" w:hAnsi="Arial Narrow" w:cs="Arial"/>
          <w:b/>
          <w:lang w:val="es-AR"/>
        </w:rPr>
        <w:tab/>
      </w:r>
      <w:r w:rsidR="00905588" w:rsidRPr="001703A7">
        <w:rPr>
          <w:rFonts w:ascii="Arial Narrow" w:hAnsi="Arial Narrow" w:cs="Arial"/>
          <w:b/>
          <w:lang w:val="es-AR"/>
        </w:rPr>
        <w:tab/>
      </w:r>
      <w:r w:rsidR="00905588" w:rsidRPr="001703A7">
        <w:rPr>
          <w:rFonts w:ascii="Arial Narrow" w:hAnsi="Arial Narrow" w:cs="Arial"/>
          <w:b/>
        </w:rPr>
        <w:t xml:space="preserve">   </w:t>
      </w:r>
      <w:r w:rsidR="00905588" w:rsidRPr="001703A7">
        <w:rPr>
          <w:rFonts w:ascii="Arial Narrow" w:hAnsi="Arial Narrow" w:cs="Arial"/>
          <w:b/>
        </w:rPr>
        <w:tab/>
        <w:t>LUIS CARLOS OLARTE CONTRERAS</w:t>
      </w:r>
    </w:p>
    <w:p w14:paraId="3E8645F2" w14:textId="02E69C0D" w:rsidR="00905588" w:rsidRPr="001703A7" w:rsidRDefault="00905588" w:rsidP="001703A7">
      <w:pPr>
        <w:pStyle w:val="Sinespaciado"/>
        <w:jc w:val="both"/>
        <w:rPr>
          <w:rFonts w:ascii="Arial Narrow" w:hAnsi="Arial Narrow" w:cs="Arial"/>
          <w:b/>
        </w:rPr>
      </w:pPr>
      <w:r w:rsidRPr="001703A7">
        <w:rPr>
          <w:rFonts w:ascii="Arial Narrow" w:hAnsi="Arial Narrow" w:cs="Arial"/>
          <w:b/>
        </w:rPr>
        <w:t xml:space="preserve">Presidente </w:t>
      </w:r>
      <w:r w:rsidRPr="001703A7">
        <w:rPr>
          <w:rFonts w:ascii="Arial Narrow" w:hAnsi="Arial Narrow" w:cs="Arial"/>
        </w:rPr>
        <w:t>Junta Directiva</w:t>
      </w:r>
      <w:r w:rsidRPr="001703A7">
        <w:rPr>
          <w:rFonts w:ascii="Arial Narrow" w:hAnsi="Arial Narrow" w:cs="Arial"/>
        </w:rPr>
        <w:tab/>
        <w:t xml:space="preserve">                         </w:t>
      </w:r>
      <w:r w:rsidRPr="001703A7">
        <w:rPr>
          <w:rFonts w:ascii="Arial Narrow" w:hAnsi="Arial Narrow" w:cs="Arial"/>
        </w:rPr>
        <w:tab/>
      </w:r>
      <w:r w:rsidRPr="001703A7">
        <w:rPr>
          <w:rFonts w:ascii="Arial Narrow" w:hAnsi="Arial Narrow" w:cs="Arial"/>
        </w:rPr>
        <w:tab/>
      </w:r>
      <w:r w:rsidRPr="001703A7">
        <w:rPr>
          <w:rFonts w:ascii="Arial Narrow" w:hAnsi="Arial Narrow" w:cs="Arial"/>
          <w:b/>
        </w:rPr>
        <w:t xml:space="preserve">Secretario </w:t>
      </w:r>
      <w:r w:rsidRPr="001703A7">
        <w:rPr>
          <w:rFonts w:ascii="Arial Narrow" w:hAnsi="Arial Narrow" w:cs="Arial"/>
        </w:rPr>
        <w:t>Junta Directiva</w:t>
      </w:r>
    </w:p>
    <w:p w14:paraId="61A754D9" w14:textId="77777777" w:rsidR="00CB35DB" w:rsidRPr="001703A7" w:rsidRDefault="00CB35DB" w:rsidP="001703A7">
      <w:pPr>
        <w:jc w:val="both"/>
        <w:rPr>
          <w:rFonts w:ascii="Arial Narrow" w:hAnsi="Arial Narrow"/>
          <w:sz w:val="22"/>
          <w:szCs w:val="22"/>
        </w:rPr>
      </w:pPr>
    </w:p>
    <w:sectPr w:rsidR="00CB35DB" w:rsidRPr="001703A7" w:rsidSect="00836F31">
      <w:headerReference w:type="default" r:id="rId9"/>
      <w:footerReference w:type="default" r:id="rId10"/>
      <w:pgSz w:w="12240" w:h="15840" w:code="1"/>
      <w:pgMar w:top="1440" w:right="1701" w:bottom="720" w:left="1701" w:header="284"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092DC" w14:textId="77777777" w:rsidR="0004201F" w:rsidRDefault="0004201F" w:rsidP="009269DD">
      <w:r>
        <w:separator/>
      </w:r>
    </w:p>
  </w:endnote>
  <w:endnote w:type="continuationSeparator" w:id="0">
    <w:p w14:paraId="31238507" w14:textId="77777777" w:rsidR="0004201F" w:rsidRDefault="0004201F" w:rsidP="0092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4BBA" w14:textId="46393B93" w:rsidR="0004201F" w:rsidRPr="00A41CB1" w:rsidRDefault="0004201F" w:rsidP="00F2506D">
    <w:pPr>
      <w:pStyle w:val="Piedepgina"/>
      <w:jc w:val="center"/>
      <w:rPr>
        <w:sz w:val="18"/>
        <w:szCs w:val="18"/>
      </w:rPr>
    </w:pPr>
    <w:r w:rsidRPr="00A41CB1">
      <w:rPr>
        <w:sz w:val="18"/>
        <w:szCs w:val="18"/>
      </w:rPr>
      <w:t>Calle 4 A Nº 9-101 Barrio Ricaurte – Celular 310 208 9294</w:t>
    </w:r>
  </w:p>
  <w:p w14:paraId="0713A940" w14:textId="24FD5333" w:rsidR="0004201F" w:rsidRPr="00A41CB1" w:rsidRDefault="0004201F" w:rsidP="00A41CB1">
    <w:pPr>
      <w:pStyle w:val="Piedepgina"/>
      <w:jc w:val="center"/>
      <w:rPr>
        <w:sz w:val="18"/>
        <w:szCs w:val="18"/>
      </w:rPr>
    </w:pPr>
    <w:r w:rsidRPr="00A41CB1">
      <w:rPr>
        <w:sz w:val="18"/>
        <w:szCs w:val="18"/>
      </w:rPr>
      <w:t xml:space="preserve">Correo electrónico: </w:t>
    </w:r>
    <w:hyperlink r:id="rId1" w:history="1">
      <w:r w:rsidRPr="003D634D">
        <w:rPr>
          <w:rStyle w:val="Hipervnculo"/>
          <w:sz w:val="18"/>
          <w:szCs w:val="18"/>
        </w:rPr>
        <w:t>ventanillaunica@hrm.gov.co</w:t>
      </w:r>
    </w:hyperlink>
    <w:r>
      <w:rPr>
        <w:sz w:val="18"/>
        <w:szCs w:val="18"/>
      </w:rPr>
      <w:t xml:space="preserve"> </w:t>
    </w:r>
    <w:r w:rsidRPr="00A41CB1">
      <w:rPr>
        <w:sz w:val="18"/>
        <w:szCs w:val="18"/>
      </w:rPr>
      <w:t xml:space="preserve">Página WEB: </w:t>
    </w:r>
    <w:hyperlink r:id="rId2" w:history="1">
      <w:r w:rsidRPr="003D634D">
        <w:rPr>
          <w:rStyle w:val="Hipervnculo"/>
          <w:sz w:val="18"/>
          <w:szCs w:val="18"/>
        </w:rPr>
        <w:t>www.hrm.gov.co</w:t>
      </w:r>
    </w:hyperlink>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0DAB9" w14:textId="77777777" w:rsidR="0004201F" w:rsidRDefault="0004201F" w:rsidP="009269DD">
      <w:r>
        <w:separator/>
      </w:r>
    </w:p>
  </w:footnote>
  <w:footnote w:type="continuationSeparator" w:id="0">
    <w:p w14:paraId="10F7B1AD" w14:textId="77777777" w:rsidR="0004201F" w:rsidRDefault="0004201F" w:rsidP="00926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BC286" w14:textId="77777777" w:rsidR="0004201F" w:rsidRDefault="0004201F" w:rsidP="00F2506D">
    <w:pPr>
      <w:pStyle w:val="Encabezado"/>
      <w:jc w:val="center"/>
    </w:pPr>
    <w:r w:rsidRPr="000366B6">
      <w:rPr>
        <w:noProof/>
        <w:sz w:val="22"/>
        <w:szCs w:val="22"/>
        <w:lang w:val="es-CO" w:eastAsia="es-CO"/>
      </w:rPr>
      <w:drawing>
        <wp:anchor distT="0" distB="0" distL="114300" distR="114300" simplePos="0" relativeHeight="251659264" behindDoc="0" locked="0" layoutInCell="1" allowOverlap="1" wp14:anchorId="37AB83B7" wp14:editId="49E8E3EA">
          <wp:simplePos x="0" y="0"/>
          <wp:positionH relativeFrom="margin">
            <wp:align>left</wp:align>
          </wp:positionH>
          <wp:positionV relativeFrom="paragraph">
            <wp:posOffset>-3810</wp:posOffset>
          </wp:positionV>
          <wp:extent cx="904875" cy="647700"/>
          <wp:effectExtent l="0" t="0" r="9525"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pic:spPr>
              </pic:pic>
            </a:graphicData>
          </a:graphic>
          <wp14:sizeRelH relativeFrom="page">
            <wp14:pctWidth>0</wp14:pctWidth>
          </wp14:sizeRelH>
          <wp14:sizeRelV relativeFrom="page">
            <wp14:pctHeight>0</wp14:pctHeight>
          </wp14:sizeRelV>
        </wp:anchor>
      </w:drawing>
    </w:r>
    <w:r w:rsidRPr="000366B6">
      <w:t>HOSPITAL REGIONAL DE MONIQUIRA E.S.E</w:t>
    </w:r>
  </w:p>
  <w:p w14:paraId="18323845" w14:textId="77777777" w:rsidR="0004201F" w:rsidRPr="00946B59" w:rsidRDefault="0004201F" w:rsidP="00F2506D">
    <w:pPr>
      <w:tabs>
        <w:tab w:val="center" w:pos="4252"/>
        <w:tab w:val="right" w:pos="8504"/>
      </w:tabs>
      <w:snapToGrid w:val="0"/>
      <w:jc w:val="center"/>
      <w:rPr>
        <w:b/>
        <w:sz w:val="15"/>
        <w:szCs w:val="16"/>
        <w:lang w:eastAsia="es-ES_tradnl"/>
      </w:rPr>
    </w:pPr>
    <w:r>
      <w:rPr>
        <w:b/>
        <w:bCs/>
        <w:color w:val="000000"/>
        <w:sz w:val="22"/>
        <w:szCs w:val="22"/>
      </w:rPr>
      <w:t>“</w:t>
    </w:r>
    <w:r w:rsidRPr="00C84455">
      <w:rPr>
        <w:rFonts w:ascii="Bradley Hand ITC" w:hAnsi="Bradley Hand ITC"/>
        <w:b/>
        <w:bCs/>
        <w:color w:val="000000"/>
        <w:sz w:val="22"/>
        <w:szCs w:val="22"/>
      </w:rPr>
      <w:t>COMPROMETIDOS CON SU SALUD</w:t>
    </w:r>
    <w:r>
      <w:rPr>
        <w:b/>
        <w:bCs/>
        <w:color w:val="000000"/>
        <w:sz w:val="22"/>
        <w:szCs w:val="22"/>
      </w:rPr>
      <w:t>”</w:t>
    </w:r>
  </w:p>
  <w:p w14:paraId="59A55B46" w14:textId="77777777" w:rsidR="0004201F" w:rsidRPr="000366B6" w:rsidRDefault="0004201F" w:rsidP="00F2506D">
    <w:pPr>
      <w:pStyle w:val="Encabezado"/>
      <w:jc w:val="center"/>
    </w:pPr>
    <w:r w:rsidRPr="000366B6">
      <w:t>NIT. 891.800.395-1</w:t>
    </w:r>
  </w:p>
  <w:p w14:paraId="17A6216D" w14:textId="77777777" w:rsidR="0004201F" w:rsidRDefault="0004201F" w:rsidP="005F3CC7">
    <w:pPr>
      <w:jc w:val="center"/>
    </w:pPr>
  </w:p>
  <w:p w14:paraId="1DE0D47F" w14:textId="299EB9DD" w:rsidR="0004201F" w:rsidRPr="00044F9E" w:rsidRDefault="0004201F" w:rsidP="00044F9E">
    <w:pPr>
      <w:jc w:val="center"/>
      <w:rPr>
        <w:rFonts w:ascii="Arial Narrow" w:hAnsi="Arial Narrow"/>
        <w:b/>
        <w:sz w:val="24"/>
        <w:szCs w:val="24"/>
      </w:rPr>
    </w:pPr>
    <w:r w:rsidRPr="00A41CB1">
      <w:rPr>
        <w:rFonts w:ascii="Arial Narrow" w:hAnsi="Arial Narrow"/>
        <w:b/>
        <w:sz w:val="24"/>
        <w:szCs w:val="24"/>
        <w:lang w:val="es-AR"/>
      </w:rPr>
      <w:t>ACUERDO</w:t>
    </w:r>
    <w:r>
      <w:rPr>
        <w:rFonts w:ascii="Arial Narrow" w:hAnsi="Arial Narrow"/>
        <w:b/>
        <w:sz w:val="24"/>
        <w:szCs w:val="24"/>
        <w:lang w:val="es-AR"/>
      </w:rPr>
      <w:t xml:space="preserve"> DE </w:t>
    </w:r>
    <w:r>
      <w:rPr>
        <w:rFonts w:ascii="Arial Narrow" w:hAnsi="Arial Narrow"/>
        <w:b/>
        <w:sz w:val="24"/>
        <w:szCs w:val="24"/>
      </w:rPr>
      <w:t>JUNTA DIRECTIVA</w:t>
    </w:r>
    <w:r w:rsidRPr="00A41CB1">
      <w:rPr>
        <w:rFonts w:ascii="Arial Narrow" w:hAnsi="Arial Narrow"/>
        <w:b/>
        <w:sz w:val="24"/>
        <w:szCs w:val="24"/>
        <w:lang w:val="es-AR"/>
      </w:rPr>
      <w:t xml:space="preserve"> No</w:t>
    </w:r>
    <w:r w:rsidR="000862C1">
      <w:rPr>
        <w:rFonts w:ascii="Arial Narrow" w:hAnsi="Arial Narrow"/>
        <w:b/>
        <w:sz w:val="24"/>
        <w:szCs w:val="24"/>
        <w:lang w:val="es-AR"/>
      </w:rPr>
      <w:t>. 008</w:t>
    </w:r>
  </w:p>
  <w:p w14:paraId="14B1FBE5" w14:textId="2B0DAEEE" w:rsidR="0004201F" w:rsidRPr="00A41CB1" w:rsidRDefault="0004201F" w:rsidP="00A41CB1">
    <w:pPr>
      <w:jc w:val="center"/>
      <w:rPr>
        <w:rFonts w:ascii="Arial Narrow" w:hAnsi="Arial Narrow"/>
        <w:sz w:val="24"/>
        <w:szCs w:val="24"/>
      </w:rPr>
    </w:pPr>
    <w:r w:rsidRPr="00A41CB1">
      <w:rPr>
        <w:rFonts w:ascii="Arial Narrow" w:hAnsi="Arial Narrow"/>
        <w:sz w:val="24"/>
        <w:szCs w:val="24"/>
        <w:lang w:val="es-AR"/>
      </w:rPr>
      <w:t xml:space="preserve">(Moniquirá, </w:t>
    </w:r>
    <w:r>
      <w:rPr>
        <w:rFonts w:ascii="Arial Narrow" w:hAnsi="Arial Narrow"/>
        <w:sz w:val="24"/>
        <w:szCs w:val="24"/>
        <w:lang w:val="es-AR"/>
      </w:rPr>
      <w:t>24 d</w:t>
    </w:r>
    <w:r w:rsidRPr="00A41CB1">
      <w:rPr>
        <w:rFonts w:ascii="Arial Narrow" w:hAnsi="Arial Narrow"/>
        <w:sz w:val="24"/>
        <w:szCs w:val="24"/>
        <w:lang w:val="es-AR"/>
      </w:rPr>
      <w:t xml:space="preserve">e </w:t>
    </w:r>
    <w:r>
      <w:rPr>
        <w:rFonts w:ascii="Arial Narrow" w:hAnsi="Arial Narrow"/>
        <w:sz w:val="24"/>
        <w:szCs w:val="24"/>
        <w:lang w:val="es-AR"/>
      </w:rPr>
      <w:t xml:space="preserve">mayo de </w:t>
    </w:r>
    <w:r w:rsidRPr="00A41CB1">
      <w:rPr>
        <w:rFonts w:ascii="Arial Narrow" w:hAnsi="Arial Narrow"/>
        <w:sz w:val="24"/>
        <w:szCs w:val="24"/>
        <w:lang w:val="es-AR"/>
      </w:rPr>
      <w:t xml:space="preserve">2023)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CO" w:vendorID="64" w:dllVersion="6" w:nlCheck="1" w:checkStyle="1"/>
  <w:activeWritingStyle w:appName="MSWord" w:lang="es-MX" w:vendorID="64" w:dllVersion="4096" w:nlCheck="1" w:checkStyle="0"/>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0D"/>
    <w:rsid w:val="00000A32"/>
    <w:rsid w:val="00003D57"/>
    <w:rsid w:val="00010182"/>
    <w:rsid w:val="00020CD2"/>
    <w:rsid w:val="00026088"/>
    <w:rsid w:val="00037FD8"/>
    <w:rsid w:val="00041820"/>
    <w:rsid w:val="0004201F"/>
    <w:rsid w:val="00042F32"/>
    <w:rsid w:val="00044F9E"/>
    <w:rsid w:val="00045755"/>
    <w:rsid w:val="0004657A"/>
    <w:rsid w:val="000537AF"/>
    <w:rsid w:val="00067D3A"/>
    <w:rsid w:val="00072B5F"/>
    <w:rsid w:val="000737A8"/>
    <w:rsid w:val="00085C20"/>
    <w:rsid w:val="000862C1"/>
    <w:rsid w:val="00092DEE"/>
    <w:rsid w:val="00094557"/>
    <w:rsid w:val="000A32B8"/>
    <w:rsid w:val="000B1A73"/>
    <w:rsid w:val="000D2F3E"/>
    <w:rsid w:val="001012FD"/>
    <w:rsid w:val="00105E52"/>
    <w:rsid w:val="00112085"/>
    <w:rsid w:val="00124B28"/>
    <w:rsid w:val="00126116"/>
    <w:rsid w:val="00150DE3"/>
    <w:rsid w:val="00157938"/>
    <w:rsid w:val="00162BEC"/>
    <w:rsid w:val="0016624D"/>
    <w:rsid w:val="001703A7"/>
    <w:rsid w:val="001709E7"/>
    <w:rsid w:val="001819E9"/>
    <w:rsid w:val="00182B29"/>
    <w:rsid w:val="001A51DC"/>
    <w:rsid w:val="001C2D9B"/>
    <w:rsid w:val="001C3B9C"/>
    <w:rsid w:val="001E2B07"/>
    <w:rsid w:val="001F6601"/>
    <w:rsid w:val="002007F8"/>
    <w:rsid w:val="0021504B"/>
    <w:rsid w:val="00224AFB"/>
    <w:rsid w:val="0023314E"/>
    <w:rsid w:val="00233BE9"/>
    <w:rsid w:val="0025171E"/>
    <w:rsid w:val="00254671"/>
    <w:rsid w:val="00270466"/>
    <w:rsid w:val="00277253"/>
    <w:rsid w:val="00281244"/>
    <w:rsid w:val="002B1CF2"/>
    <w:rsid w:val="002B4A76"/>
    <w:rsid w:val="002D056C"/>
    <w:rsid w:val="002E18D1"/>
    <w:rsid w:val="002E430D"/>
    <w:rsid w:val="002F2645"/>
    <w:rsid w:val="002F2D12"/>
    <w:rsid w:val="002F3004"/>
    <w:rsid w:val="002F74D0"/>
    <w:rsid w:val="00302700"/>
    <w:rsid w:val="003153CC"/>
    <w:rsid w:val="003208D1"/>
    <w:rsid w:val="00321834"/>
    <w:rsid w:val="00337012"/>
    <w:rsid w:val="0034626B"/>
    <w:rsid w:val="0036084D"/>
    <w:rsid w:val="00360EF3"/>
    <w:rsid w:val="0037623A"/>
    <w:rsid w:val="0038282B"/>
    <w:rsid w:val="00386BD2"/>
    <w:rsid w:val="003902C9"/>
    <w:rsid w:val="003A1E95"/>
    <w:rsid w:val="003A76C8"/>
    <w:rsid w:val="003B1538"/>
    <w:rsid w:val="003C47BC"/>
    <w:rsid w:val="003D055F"/>
    <w:rsid w:val="004024D6"/>
    <w:rsid w:val="00410357"/>
    <w:rsid w:val="00426391"/>
    <w:rsid w:val="00454668"/>
    <w:rsid w:val="00457D52"/>
    <w:rsid w:val="00460A4A"/>
    <w:rsid w:val="004721A8"/>
    <w:rsid w:val="00484B4C"/>
    <w:rsid w:val="00495A7C"/>
    <w:rsid w:val="0049738F"/>
    <w:rsid w:val="004A0F72"/>
    <w:rsid w:val="004A3CFD"/>
    <w:rsid w:val="004B1853"/>
    <w:rsid w:val="004C1C38"/>
    <w:rsid w:val="004C1DA3"/>
    <w:rsid w:val="004D5532"/>
    <w:rsid w:val="004E5A8D"/>
    <w:rsid w:val="004F0A12"/>
    <w:rsid w:val="004F6C62"/>
    <w:rsid w:val="0050404F"/>
    <w:rsid w:val="00504BBE"/>
    <w:rsid w:val="00506CED"/>
    <w:rsid w:val="00514A5D"/>
    <w:rsid w:val="00516818"/>
    <w:rsid w:val="00522B47"/>
    <w:rsid w:val="00564392"/>
    <w:rsid w:val="0056656E"/>
    <w:rsid w:val="0057185C"/>
    <w:rsid w:val="005854B0"/>
    <w:rsid w:val="0059313B"/>
    <w:rsid w:val="005A6167"/>
    <w:rsid w:val="005D2C59"/>
    <w:rsid w:val="005D38BD"/>
    <w:rsid w:val="005E3B82"/>
    <w:rsid w:val="005E6B12"/>
    <w:rsid w:val="005F3CC7"/>
    <w:rsid w:val="00601D54"/>
    <w:rsid w:val="00607042"/>
    <w:rsid w:val="006163B9"/>
    <w:rsid w:val="0062621B"/>
    <w:rsid w:val="00653869"/>
    <w:rsid w:val="00675A80"/>
    <w:rsid w:val="00677B3A"/>
    <w:rsid w:val="00690B2A"/>
    <w:rsid w:val="0069568C"/>
    <w:rsid w:val="006A0CA4"/>
    <w:rsid w:val="006B345F"/>
    <w:rsid w:val="006B5514"/>
    <w:rsid w:val="006D03F9"/>
    <w:rsid w:val="006D3232"/>
    <w:rsid w:val="006D3C0B"/>
    <w:rsid w:val="006E5456"/>
    <w:rsid w:val="006E7308"/>
    <w:rsid w:val="006F2D65"/>
    <w:rsid w:val="007032D9"/>
    <w:rsid w:val="0072252A"/>
    <w:rsid w:val="00727FFB"/>
    <w:rsid w:val="0073577F"/>
    <w:rsid w:val="00750B9C"/>
    <w:rsid w:val="00752DCC"/>
    <w:rsid w:val="00765ACD"/>
    <w:rsid w:val="00765D74"/>
    <w:rsid w:val="00793DDB"/>
    <w:rsid w:val="00797DD9"/>
    <w:rsid w:val="007A3138"/>
    <w:rsid w:val="007A348D"/>
    <w:rsid w:val="007C202D"/>
    <w:rsid w:val="007C455C"/>
    <w:rsid w:val="007D3B7C"/>
    <w:rsid w:val="007F1F87"/>
    <w:rsid w:val="007F4EED"/>
    <w:rsid w:val="007F7A9F"/>
    <w:rsid w:val="00800B45"/>
    <w:rsid w:val="00802F7C"/>
    <w:rsid w:val="00816E96"/>
    <w:rsid w:val="0081732A"/>
    <w:rsid w:val="00820EF8"/>
    <w:rsid w:val="00822C15"/>
    <w:rsid w:val="008340DB"/>
    <w:rsid w:val="00836F31"/>
    <w:rsid w:val="00843683"/>
    <w:rsid w:val="00860A8D"/>
    <w:rsid w:val="0086687D"/>
    <w:rsid w:val="00891CB1"/>
    <w:rsid w:val="008959FE"/>
    <w:rsid w:val="008A6504"/>
    <w:rsid w:val="008B1986"/>
    <w:rsid w:val="008D7A42"/>
    <w:rsid w:val="008F1732"/>
    <w:rsid w:val="008F2A8E"/>
    <w:rsid w:val="00905588"/>
    <w:rsid w:val="00921CA8"/>
    <w:rsid w:val="009269DD"/>
    <w:rsid w:val="00937985"/>
    <w:rsid w:val="00940B40"/>
    <w:rsid w:val="00942DC6"/>
    <w:rsid w:val="00950032"/>
    <w:rsid w:val="00950A44"/>
    <w:rsid w:val="0098062C"/>
    <w:rsid w:val="00981DB5"/>
    <w:rsid w:val="0098439C"/>
    <w:rsid w:val="009A61CA"/>
    <w:rsid w:val="009B03FE"/>
    <w:rsid w:val="009B08CC"/>
    <w:rsid w:val="009C1852"/>
    <w:rsid w:val="009F25C9"/>
    <w:rsid w:val="009F7F9E"/>
    <w:rsid w:val="00A05E59"/>
    <w:rsid w:val="00A07C08"/>
    <w:rsid w:val="00A1426D"/>
    <w:rsid w:val="00A21A9D"/>
    <w:rsid w:val="00A25756"/>
    <w:rsid w:val="00A33D13"/>
    <w:rsid w:val="00A36F93"/>
    <w:rsid w:val="00A41CB1"/>
    <w:rsid w:val="00A500FE"/>
    <w:rsid w:val="00A557C0"/>
    <w:rsid w:val="00A77405"/>
    <w:rsid w:val="00A823AD"/>
    <w:rsid w:val="00A82A8E"/>
    <w:rsid w:val="00A83649"/>
    <w:rsid w:val="00A86817"/>
    <w:rsid w:val="00AA3C59"/>
    <w:rsid w:val="00AB1E03"/>
    <w:rsid w:val="00AC7A44"/>
    <w:rsid w:val="00AD2125"/>
    <w:rsid w:val="00AD4865"/>
    <w:rsid w:val="00AE07CF"/>
    <w:rsid w:val="00AE3945"/>
    <w:rsid w:val="00B10E81"/>
    <w:rsid w:val="00B26566"/>
    <w:rsid w:val="00B50DC3"/>
    <w:rsid w:val="00B5400D"/>
    <w:rsid w:val="00BA63D9"/>
    <w:rsid w:val="00BD312D"/>
    <w:rsid w:val="00BD51F2"/>
    <w:rsid w:val="00C00715"/>
    <w:rsid w:val="00C20276"/>
    <w:rsid w:val="00C255ED"/>
    <w:rsid w:val="00C313DD"/>
    <w:rsid w:val="00C33B73"/>
    <w:rsid w:val="00C4109F"/>
    <w:rsid w:val="00C51F64"/>
    <w:rsid w:val="00C53457"/>
    <w:rsid w:val="00C611EA"/>
    <w:rsid w:val="00C7036C"/>
    <w:rsid w:val="00C7785B"/>
    <w:rsid w:val="00CA7F48"/>
    <w:rsid w:val="00CB07C9"/>
    <w:rsid w:val="00CB35DB"/>
    <w:rsid w:val="00CC1E27"/>
    <w:rsid w:val="00CD399D"/>
    <w:rsid w:val="00CE40EF"/>
    <w:rsid w:val="00CF6D93"/>
    <w:rsid w:val="00CF73AE"/>
    <w:rsid w:val="00D00453"/>
    <w:rsid w:val="00D075C2"/>
    <w:rsid w:val="00D15A5A"/>
    <w:rsid w:val="00D23D00"/>
    <w:rsid w:val="00D25711"/>
    <w:rsid w:val="00D272B0"/>
    <w:rsid w:val="00D31EDC"/>
    <w:rsid w:val="00D47421"/>
    <w:rsid w:val="00D503CE"/>
    <w:rsid w:val="00D55026"/>
    <w:rsid w:val="00D56616"/>
    <w:rsid w:val="00D75F68"/>
    <w:rsid w:val="00D764BB"/>
    <w:rsid w:val="00D94510"/>
    <w:rsid w:val="00D970EA"/>
    <w:rsid w:val="00DB1C1E"/>
    <w:rsid w:val="00DC4D08"/>
    <w:rsid w:val="00DC531B"/>
    <w:rsid w:val="00DD7EE5"/>
    <w:rsid w:val="00DF18BC"/>
    <w:rsid w:val="00DF331A"/>
    <w:rsid w:val="00DF6FAC"/>
    <w:rsid w:val="00E15671"/>
    <w:rsid w:val="00E302D0"/>
    <w:rsid w:val="00E30E5E"/>
    <w:rsid w:val="00E40AA4"/>
    <w:rsid w:val="00E672E6"/>
    <w:rsid w:val="00E87F6B"/>
    <w:rsid w:val="00E90006"/>
    <w:rsid w:val="00E961C1"/>
    <w:rsid w:val="00EA60D9"/>
    <w:rsid w:val="00EA71E3"/>
    <w:rsid w:val="00EB0B24"/>
    <w:rsid w:val="00EB39FB"/>
    <w:rsid w:val="00EB5FB4"/>
    <w:rsid w:val="00EE129D"/>
    <w:rsid w:val="00EE1A6A"/>
    <w:rsid w:val="00EE1EE1"/>
    <w:rsid w:val="00F13360"/>
    <w:rsid w:val="00F2506D"/>
    <w:rsid w:val="00F251A9"/>
    <w:rsid w:val="00F36E69"/>
    <w:rsid w:val="00F4199F"/>
    <w:rsid w:val="00F53319"/>
    <w:rsid w:val="00F71246"/>
    <w:rsid w:val="00F713F4"/>
    <w:rsid w:val="00F769D4"/>
    <w:rsid w:val="00F80194"/>
    <w:rsid w:val="00F85E52"/>
    <w:rsid w:val="00F95718"/>
    <w:rsid w:val="00FB127A"/>
    <w:rsid w:val="00FB47F9"/>
    <w:rsid w:val="00FB5267"/>
    <w:rsid w:val="00FC69D8"/>
    <w:rsid w:val="00FC7213"/>
    <w:rsid w:val="00FE173F"/>
    <w:rsid w:val="00FE5E81"/>
    <w:rsid w:val="00FF5F92"/>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4DFC30"/>
  <w15:docId w15:val="{B06B97B0-0346-4C51-9AFA-61A67DE2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67"/>
    <w:pPr>
      <w:widowControl w:val="0"/>
      <w:autoSpaceDE w:val="0"/>
      <w:autoSpaceDN w:val="0"/>
      <w:adjustRightInd w:val="0"/>
      <w:spacing w:after="0" w:line="240" w:lineRule="auto"/>
    </w:pPr>
    <w:rPr>
      <w:rFonts w:ascii="Arial" w:eastAsia="Times New Roman" w:hAnsi="Arial" w:cs="Arial"/>
      <w:sz w:val="20"/>
      <w:szCs w:val="20"/>
      <w:lang w:eastAsia="es-ES"/>
    </w:rPr>
  </w:style>
  <w:style w:type="paragraph" w:styleId="Ttulo1">
    <w:name w:val="heading 1"/>
    <w:basedOn w:val="Normal"/>
    <w:next w:val="Normal"/>
    <w:link w:val="Ttulo1Car"/>
    <w:uiPriority w:val="9"/>
    <w:qFormat/>
    <w:rsid w:val="00092D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5400D"/>
    <w:pPr>
      <w:tabs>
        <w:tab w:val="center" w:pos="4252"/>
        <w:tab w:val="right" w:pos="8504"/>
      </w:tabs>
    </w:pPr>
  </w:style>
  <w:style w:type="character" w:customStyle="1" w:styleId="EncabezadoCar">
    <w:name w:val="Encabezado Car"/>
    <w:basedOn w:val="Fuentedeprrafopredeter"/>
    <w:link w:val="Encabezado"/>
    <w:rsid w:val="00B5400D"/>
    <w:rPr>
      <w:rFonts w:ascii="Arial" w:eastAsia="Times New Roman" w:hAnsi="Arial" w:cs="Arial"/>
      <w:sz w:val="20"/>
      <w:szCs w:val="20"/>
      <w:lang w:eastAsia="es-ES"/>
    </w:rPr>
  </w:style>
  <w:style w:type="paragraph" w:styleId="Piedepgina">
    <w:name w:val="footer"/>
    <w:basedOn w:val="Normal"/>
    <w:link w:val="PiedepginaCar"/>
    <w:uiPriority w:val="99"/>
    <w:unhideWhenUsed/>
    <w:rsid w:val="00072B5F"/>
    <w:pPr>
      <w:tabs>
        <w:tab w:val="center" w:pos="4252"/>
        <w:tab w:val="right" w:pos="8504"/>
      </w:tabs>
    </w:pPr>
  </w:style>
  <w:style w:type="character" w:customStyle="1" w:styleId="PiedepginaCar">
    <w:name w:val="Pie de página Car"/>
    <w:basedOn w:val="Fuentedeprrafopredeter"/>
    <w:link w:val="Piedepgina"/>
    <w:uiPriority w:val="99"/>
    <w:rsid w:val="00072B5F"/>
    <w:rPr>
      <w:rFonts w:ascii="Arial" w:eastAsia="Times New Roman" w:hAnsi="Arial" w:cs="Arial"/>
      <w:sz w:val="20"/>
      <w:szCs w:val="20"/>
      <w:lang w:eastAsia="es-ES"/>
    </w:rPr>
  </w:style>
  <w:style w:type="character" w:customStyle="1" w:styleId="Ttulo1Car">
    <w:name w:val="Título 1 Car"/>
    <w:basedOn w:val="Fuentedeprrafopredeter"/>
    <w:link w:val="Ttulo1"/>
    <w:uiPriority w:val="9"/>
    <w:rsid w:val="00092DEE"/>
    <w:rPr>
      <w:rFonts w:asciiTheme="majorHAnsi" w:eastAsiaTheme="majorEastAsia" w:hAnsiTheme="majorHAnsi" w:cstheme="majorBidi"/>
      <w:color w:val="365F91" w:themeColor="accent1" w:themeShade="BF"/>
      <w:sz w:val="32"/>
      <w:szCs w:val="32"/>
      <w:lang w:eastAsia="es-ES"/>
    </w:rPr>
  </w:style>
  <w:style w:type="paragraph" w:styleId="Textodeglobo">
    <w:name w:val="Balloon Text"/>
    <w:basedOn w:val="Normal"/>
    <w:link w:val="TextodegloboCar"/>
    <w:uiPriority w:val="99"/>
    <w:semiHidden/>
    <w:unhideWhenUsed/>
    <w:rsid w:val="00E672E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2E6"/>
    <w:rPr>
      <w:rFonts w:ascii="Tahoma" w:eastAsia="Times New Roman" w:hAnsi="Tahoma" w:cs="Tahoma"/>
      <w:sz w:val="16"/>
      <w:szCs w:val="16"/>
      <w:lang w:eastAsia="es-ES"/>
    </w:rPr>
  </w:style>
  <w:style w:type="paragraph" w:customStyle="1" w:styleId="Default">
    <w:name w:val="Default"/>
    <w:rsid w:val="005E3B82"/>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Sinespaciado">
    <w:name w:val="No Spacing"/>
    <w:uiPriority w:val="1"/>
    <w:qFormat/>
    <w:rsid w:val="005E6B12"/>
    <w:pPr>
      <w:spacing w:after="0" w:line="240" w:lineRule="auto"/>
    </w:pPr>
    <w:rPr>
      <w:rFonts w:ascii="Calibri" w:eastAsia="Times New Roman" w:hAnsi="Calibri" w:cs="Times New Roman"/>
      <w:lang w:eastAsia="es-ES"/>
    </w:rPr>
  </w:style>
  <w:style w:type="character" w:styleId="Hipervnculo">
    <w:name w:val="Hyperlink"/>
    <w:basedOn w:val="Fuentedeprrafopredeter"/>
    <w:uiPriority w:val="99"/>
    <w:unhideWhenUsed/>
    <w:rsid w:val="00A41CB1"/>
    <w:rPr>
      <w:color w:val="0000FF" w:themeColor="hyperlink"/>
      <w:u w:val="single"/>
    </w:rPr>
  </w:style>
  <w:style w:type="character" w:customStyle="1" w:styleId="Mencinsinresolver1">
    <w:name w:val="Mención sin resolver1"/>
    <w:basedOn w:val="Fuentedeprrafopredeter"/>
    <w:uiPriority w:val="99"/>
    <w:semiHidden/>
    <w:unhideWhenUsed/>
    <w:rsid w:val="00A41CB1"/>
    <w:rPr>
      <w:color w:val="605E5C"/>
      <w:shd w:val="clear" w:color="auto" w:fill="E1DFDD"/>
    </w:rPr>
  </w:style>
  <w:style w:type="paragraph" w:styleId="NormalWeb">
    <w:name w:val="Normal (Web)"/>
    <w:basedOn w:val="Normal"/>
    <w:uiPriority w:val="99"/>
    <w:unhideWhenUsed/>
    <w:rsid w:val="008959FE"/>
    <w:pPr>
      <w:widowControl/>
      <w:autoSpaceDE/>
      <w:autoSpaceDN/>
      <w:adjustRightInd/>
      <w:spacing w:before="100" w:beforeAutospacing="1" w:after="100" w:afterAutospacing="1"/>
    </w:pPr>
    <w:rPr>
      <w:rFonts w:ascii="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23314E"/>
    <w:rPr>
      <w:sz w:val="16"/>
      <w:szCs w:val="16"/>
    </w:rPr>
  </w:style>
  <w:style w:type="paragraph" w:styleId="Textocomentario">
    <w:name w:val="annotation text"/>
    <w:basedOn w:val="Normal"/>
    <w:link w:val="TextocomentarioCar"/>
    <w:uiPriority w:val="99"/>
    <w:semiHidden/>
    <w:unhideWhenUsed/>
    <w:rsid w:val="0023314E"/>
  </w:style>
  <w:style w:type="character" w:customStyle="1" w:styleId="TextocomentarioCar">
    <w:name w:val="Texto comentario Car"/>
    <w:basedOn w:val="Fuentedeprrafopredeter"/>
    <w:link w:val="Textocomentario"/>
    <w:uiPriority w:val="99"/>
    <w:semiHidden/>
    <w:rsid w:val="0023314E"/>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3314E"/>
    <w:rPr>
      <w:b/>
      <w:bCs/>
    </w:rPr>
  </w:style>
  <w:style w:type="character" w:customStyle="1" w:styleId="AsuntodelcomentarioCar">
    <w:name w:val="Asunto del comentario Car"/>
    <w:basedOn w:val="TextocomentarioCar"/>
    <w:link w:val="Asuntodelcomentario"/>
    <w:uiPriority w:val="99"/>
    <w:semiHidden/>
    <w:rsid w:val="0023314E"/>
    <w:rPr>
      <w:rFonts w:ascii="Arial" w:eastAsia="Times New Roman" w:hAnsi="Arial" w:cs="Arial"/>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2326">
      <w:bodyDiv w:val="1"/>
      <w:marLeft w:val="0"/>
      <w:marRight w:val="0"/>
      <w:marTop w:val="0"/>
      <w:marBottom w:val="0"/>
      <w:divBdr>
        <w:top w:val="none" w:sz="0" w:space="0" w:color="auto"/>
        <w:left w:val="none" w:sz="0" w:space="0" w:color="auto"/>
        <w:bottom w:val="none" w:sz="0" w:space="0" w:color="auto"/>
        <w:right w:val="none" w:sz="0" w:space="0" w:color="auto"/>
      </w:divBdr>
    </w:div>
    <w:div w:id="255213628">
      <w:bodyDiv w:val="1"/>
      <w:marLeft w:val="0"/>
      <w:marRight w:val="0"/>
      <w:marTop w:val="0"/>
      <w:marBottom w:val="0"/>
      <w:divBdr>
        <w:top w:val="none" w:sz="0" w:space="0" w:color="auto"/>
        <w:left w:val="none" w:sz="0" w:space="0" w:color="auto"/>
        <w:bottom w:val="none" w:sz="0" w:space="0" w:color="auto"/>
        <w:right w:val="none" w:sz="0" w:space="0" w:color="auto"/>
      </w:divBdr>
    </w:div>
    <w:div w:id="272905485">
      <w:bodyDiv w:val="1"/>
      <w:marLeft w:val="0"/>
      <w:marRight w:val="0"/>
      <w:marTop w:val="0"/>
      <w:marBottom w:val="0"/>
      <w:divBdr>
        <w:top w:val="none" w:sz="0" w:space="0" w:color="auto"/>
        <w:left w:val="none" w:sz="0" w:space="0" w:color="auto"/>
        <w:bottom w:val="none" w:sz="0" w:space="0" w:color="auto"/>
        <w:right w:val="none" w:sz="0" w:space="0" w:color="auto"/>
      </w:divBdr>
    </w:div>
    <w:div w:id="370544117">
      <w:bodyDiv w:val="1"/>
      <w:marLeft w:val="0"/>
      <w:marRight w:val="0"/>
      <w:marTop w:val="0"/>
      <w:marBottom w:val="0"/>
      <w:divBdr>
        <w:top w:val="none" w:sz="0" w:space="0" w:color="auto"/>
        <w:left w:val="none" w:sz="0" w:space="0" w:color="auto"/>
        <w:bottom w:val="none" w:sz="0" w:space="0" w:color="auto"/>
        <w:right w:val="none" w:sz="0" w:space="0" w:color="auto"/>
      </w:divBdr>
    </w:div>
    <w:div w:id="398864975">
      <w:bodyDiv w:val="1"/>
      <w:marLeft w:val="0"/>
      <w:marRight w:val="0"/>
      <w:marTop w:val="0"/>
      <w:marBottom w:val="0"/>
      <w:divBdr>
        <w:top w:val="none" w:sz="0" w:space="0" w:color="auto"/>
        <w:left w:val="none" w:sz="0" w:space="0" w:color="auto"/>
        <w:bottom w:val="none" w:sz="0" w:space="0" w:color="auto"/>
        <w:right w:val="none" w:sz="0" w:space="0" w:color="auto"/>
      </w:divBdr>
    </w:div>
    <w:div w:id="513305182">
      <w:bodyDiv w:val="1"/>
      <w:marLeft w:val="0"/>
      <w:marRight w:val="0"/>
      <w:marTop w:val="0"/>
      <w:marBottom w:val="0"/>
      <w:divBdr>
        <w:top w:val="none" w:sz="0" w:space="0" w:color="auto"/>
        <w:left w:val="none" w:sz="0" w:space="0" w:color="auto"/>
        <w:bottom w:val="none" w:sz="0" w:space="0" w:color="auto"/>
        <w:right w:val="none" w:sz="0" w:space="0" w:color="auto"/>
      </w:divBdr>
    </w:div>
    <w:div w:id="809595663">
      <w:bodyDiv w:val="1"/>
      <w:marLeft w:val="0"/>
      <w:marRight w:val="0"/>
      <w:marTop w:val="0"/>
      <w:marBottom w:val="0"/>
      <w:divBdr>
        <w:top w:val="none" w:sz="0" w:space="0" w:color="auto"/>
        <w:left w:val="none" w:sz="0" w:space="0" w:color="auto"/>
        <w:bottom w:val="none" w:sz="0" w:space="0" w:color="auto"/>
        <w:right w:val="none" w:sz="0" w:space="0" w:color="auto"/>
      </w:divBdr>
    </w:div>
    <w:div w:id="878931801">
      <w:bodyDiv w:val="1"/>
      <w:marLeft w:val="0"/>
      <w:marRight w:val="0"/>
      <w:marTop w:val="0"/>
      <w:marBottom w:val="0"/>
      <w:divBdr>
        <w:top w:val="none" w:sz="0" w:space="0" w:color="auto"/>
        <w:left w:val="none" w:sz="0" w:space="0" w:color="auto"/>
        <w:bottom w:val="none" w:sz="0" w:space="0" w:color="auto"/>
        <w:right w:val="none" w:sz="0" w:space="0" w:color="auto"/>
      </w:divBdr>
    </w:div>
    <w:div w:id="978725154">
      <w:bodyDiv w:val="1"/>
      <w:marLeft w:val="0"/>
      <w:marRight w:val="0"/>
      <w:marTop w:val="0"/>
      <w:marBottom w:val="0"/>
      <w:divBdr>
        <w:top w:val="none" w:sz="0" w:space="0" w:color="auto"/>
        <w:left w:val="none" w:sz="0" w:space="0" w:color="auto"/>
        <w:bottom w:val="none" w:sz="0" w:space="0" w:color="auto"/>
        <w:right w:val="none" w:sz="0" w:space="0" w:color="auto"/>
      </w:divBdr>
    </w:div>
    <w:div w:id="1100683269">
      <w:bodyDiv w:val="1"/>
      <w:marLeft w:val="0"/>
      <w:marRight w:val="0"/>
      <w:marTop w:val="0"/>
      <w:marBottom w:val="0"/>
      <w:divBdr>
        <w:top w:val="none" w:sz="0" w:space="0" w:color="auto"/>
        <w:left w:val="none" w:sz="0" w:space="0" w:color="auto"/>
        <w:bottom w:val="none" w:sz="0" w:space="0" w:color="auto"/>
        <w:right w:val="none" w:sz="0" w:space="0" w:color="auto"/>
      </w:divBdr>
    </w:div>
    <w:div w:id="1383095615">
      <w:bodyDiv w:val="1"/>
      <w:marLeft w:val="0"/>
      <w:marRight w:val="0"/>
      <w:marTop w:val="0"/>
      <w:marBottom w:val="0"/>
      <w:divBdr>
        <w:top w:val="none" w:sz="0" w:space="0" w:color="auto"/>
        <w:left w:val="none" w:sz="0" w:space="0" w:color="auto"/>
        <w:bottom w:val="none" w:sz="0" w:space="0" w:color="auto"/>
        <w:right w:val="none" w:sz="0" w:space="0" w:color="auto"/>
      </w:divBdr>
    </w:div>
    <w:div w:id="1394425524">
      <w:bodyDiv w:val="1"/>
      <w:marLeft w:val="0"/>
      <w:marRight w:val="0"/>
      <w:marTop w:val="0"/>
      <w:marBottom w:val="0"/>
      <w:divBdr>
        <w:top w:val="none" w:sz="0" w:space="0" w:color="auto"/>
        <w:left w:val="none" w:sz="0" w:space="0" w:color="auto"/>
        <w:bottom w:val="none" w:sz="0" w:space="0" w:color="auto"/>
        <w:right w:val="none" w:sz="0" w:space="0" w:color="auto"/>
      </w:divBdr>
    </w:div>
    <w:div w:id="1422020423">
      <w:bodyDiv w:val="1"/>
      <w:marLeft w:val="0"/>
      <w:marRight w:val="0"/>
      <w:marTop w:val="0"/>
      <w:marBottom w:val="0"/>
      <w:divBdr>
        <w:top w:val="none" w:sz="0" w:space="0" w:color="auto"/>
        <w:left w:val="none" w:sz="0" w:space="0" w:color="auto"/>
        <w:bottom w:val="none" w:sz="0" w:space="0" w:color="auto"/>
        <w:right w:val="none" w:sz="0" w:space="0" w:color="auto"/>
      </w:divBdr>
    </w:div>
    <w:div w:id="1584997191">
      <w:bodyDiv w:val="1"/>
      <w:marLeft w:val="0"/>
      <w:marRight w:val="0"/>
      <w:marTop w:val="0"/>
      <w:marBottom w:val="0"/>
      <w:divBdr>
        <w:top w:val="none" w:sz="0" w:space="0" w:color="auto"/>
        <w:left w:val="none" w:sz="0" w:space="0" w:color="auto"/>
        <w:bottom w:val="none" w:sz="0" w:space="0" w:color="auto"/>
        <w:right w:val="none" w:sz="0" w:space="0" w:color="auto"/>
      </w:divBdr>
    </w:div>
    <w:div w:id="1609653460">
      <w:bodyDiv w:val="1"/>
      <w:marLeft w:val="0"/>
      <w:marRight w:val="0"/>
      <w:marTop w:val="0"/>
      <w:marBottom w:val="0"/>
      <w:divBdr>
        <w:top w:val="none" w:sz="0" w:space="0" w:color="auto"/>
        <w:left w:val="none" w:sz="0" w:space="0" w:color="auto"/>
        <w:bottom w:val="none" w:sz="0" w:space="0" w:color="auto"/>
        <w:right w:val="none" w:sz="0" w:space="0" w:color="auto"/>
      </w:divBdr>
    </w:div>
    <w:div w:id="1641885925">
      <w:bodyDiv w:val="1"/>
      <w:marLeft w:val="0"/>
      <w:marRight w:val="0"/>
      <w:marTop w:val="0"/>
      <w:marBottom w:val="0"/>
      <w:divBdr>
        <w:top w:val="none" w:sz="0" w:space="0" w:color="auto"/>
        <w:left w:val="none" w:sz="0" w:space="0" w:color="auto"/>
        <w:bottom w:val="none" w:sz="0" w:space="0" w:color="auto"/>
        <w:right w:val="none" w:sz="0" w:space="0" w:color="auto"/>
      </w:divBdr>
    </w:div>
    <w:div w:id="1738239387">
      <w:bodyDiv w:val="1"/>
      <w:marLeft w:val="0"/>
      <w:marRight w:val="0"/>
      <w:marTop w:val="0"/>
      <w:marBottom w:val="0"/>
      <w:divBdr>
        <w:top w:val="none" w:sz="0" w:space="0" w:color="auto"/>
        <w:left w:val="none" w:sz="0" w:space="0" w:color="auto"/>
        <w:bottom w:val="none" w:sz="0" w:space="0" w:color="auto"/>
        <w:right w:val="none" w:sz="0" w:space="0" w:color="auto"/>
      </w:divBdr>
    </w:div>
    <w:div w:id="21436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rm.gov.co" TargetMode="External"/><Relationship Id="rId1" Type="http://schemas.openxmlformats.org/officeDocument/2006/relationships/hyperlink" Target="mailto:ventanillaunica@hrm.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4DC8-1976-4CB3-89A2-91D507F1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12</Pages>
  <Words>3365</Words>
  <Characters>18509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Subgerencia Admin</dc:creator>
  <cp:lastModifiedBy>Cuenta Microsoft</cp:lastModifiedBy>
  <cp:revision>6</cp:revision>
  <cp:lastPrinted>2023-04-19T22:25:00Z</cp:lastPrinted>
  <dcterms:created xsi:type="dcterms:W3CDTF">2023-05-23T12:33:00Z</dcterms:created>
  <dcterms:modified xsi:type="dcterms:W3CDTF">2023-05-24T17:26:00Z</dcterms:modified>
</cp:coreProperties>
</file>