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4D3E" w14:textId="77777777" w:rsidR="00C40650" w:rsidRPr="00A960D3" w:rsidRDefault="00CF3FC2" w:rsidP="00036FDB">
      <w:pPr>
        <w:jc w:val="both"/>
        <w:rPr>
          <w:rFonts w:ascii="Calibri Light" w:hAnsi="Calibri Light" w:cs="Calibri Light"/>
          <w:b/>
          <w:sz w:val="22"/>
          <w:szCs w:val="22"/>
          <w:lang w:val="es-AR"/>
        </w:rPr>
      </w:pPr>
      <w:r w:rsidRPr="00A960D3">
        <w:rPr>
          <w:rFonts w:ascii="Calibri Light" w:hAnsi="Calibri Light" w:cs="Calibri Light"/>
          <w:b/>
          <w:sz w:val="22"/>
          <w:szCs w:val="22"/>
          <w:lang w:val="es-AR"/>
        </w:rPr>
        <w:t xml:space="preserve"> </w:t>
      </w:r>
    </w:p>
    <w:p w14:paraId="28C5303F" w14:textId="77777777" w:rsidR="00036FDB" w:rsidRPr="00A960D3" w:rsidRDefault="0057782E" w:rsidP="00CF71AE">
      <w:pPr>
        <w:jc w:val="center"/>
        <w:rPr>
          <w:rFonts w:ascii="Calibri Light" w:hAnsi="Calibri Light" w:cs="Calibri Light"/>
          <w:b/>
          <w:sz w:val="22"/>
          <w:szCs w:val="22"/>
          <w:lang w:val="es-AR"/>
        </w:rPr>
      </w:pPr>
      <w:r w:rsidRPr="00A960D3">
        <w:rPr>
          <w:rFonts w:ascii="Calibri Light" w:hAnsi="Calibri Light" w:cs="Calibri Light"/>
          <w:b/>
          <w:sz w:val="22"/>
          <w:szCs w:val="22"/>
          <w:lang w:val="es-AR"/>
        </w:rPr>
        <w:t xml:space="preserve">LA JUNTA DIRECTIVA DEL HOSPITAL REGIONAL DE MONIQUIRA E.S.E. EN USO DE SUS ATRIBUCIONES LEGALES, ESTATUTARIA </w:t>
      </w:r>
      <w:r w:rsidRPr="00A960D3">
        <w:rPr>
          <w:rFonts w:ascii="Calibri Light" w:hAnsi="Calibri Light" w:cs="Calibri Light"/>
          <w:sz w:val="22"/>
          <w:szCs w:val="22"/>
          <w:lang w:val="es-AR"/>
        </w:rPr>
        <w:t xml:space="preserve">Y en especial las conferidas por el artículo 11 del </w:t>
      </w:r>
      <w:r w:rsidRPr="00A960D3">
        <w:rPr>
          <w:rFonts w:ascii="Calibri Light" w:hAnsi="Calibri Light" w:cs="Calibri Light"/>
          <w:sz w:val="22"/>
          <w:szCs w:val="22"/>
        </w:rPr>
        <w:t>Artículo 10 del Decreto 139 de 1996</w:t>
      </w:r>
      <w:r w:rsidRPr="00A960D3">
        <w:rPr>
          <w:rFonts w:ascii="Calibri Light" w:hAnsi="Calibri Light" w:cs="Calibri Light"/>
          <w:sz w:val="22"/>
          <w:szCs w:val="22"/>
          <w:lang w:val="es-AR"/>
        </w:rPr>
        <w:t xml:space="preserve"> y el artículo 19 Numeral 5 del Acuerdo 001 del 4 de </w:t>
      </w:r>
      <w:r w:rsidR="009113F9" w:rsidRPr="00A960D3">
        <w:rPr>
          <w:rFonts w:ascii="Calibri Light" w:hAnsi="Calibri Light" w:cs="Calibri Light"/>
          <w:sz w:val="22"/>
          <w:szCs w:val="22"/>
          <w:lang w:val="es-AR"/>
        </w:rPr>
        <w:t>abril</w:t>
      </w:r>
      <w:r w:rsidRPr="00A960D3">
        <w:rPr>
          <w:rFonts w:ascii="Calibri Light" w:hAnsi="Calibri Light" w:cs="Calibri Light"/>
          <w:sz w:val="22"/>
          <w:szCs w:val="22"/>
          <w:lang w:val="es-AR"/>
        </w:rPr>
        <w:t xml:space="preserve"> de 2000, por el cual se fijan los estatutos del HOSPITAL REGIONAL DE MONIQUIRA E.S.E. </w:t>
      </w:r>
      <w:r w:rsidR="009113F9" w:rsidRPr="00A960D3">
        <w:rPr>
          <w:rFonts w:ascii="Calibri Light" w:hAnsi="Calibri Light" w:cs="Calibri Light"/>
          <w:sz w:val="22"/>
          <w:szCs w:val="22"/>
          <w:lang w:val="es-AR"/>
        </w:rPr>
        <w:t>Y,</w:t>
      </w:r>
    </w:p>
    <w:p w14:paraId="2FD8A9F1" w14:textId="77777777" w:rsidR="0085531E" w:rsidRPr="00A960D3" w:rsidRDefault="0085531E" w:rsidP="00036FDB">
      <w:pPr>
        <w:jc w:val="center"/>
        <w:rPr>
          <w:rFonts w:ascii="Calibri Light" w:hAnsi="Calibri Light" w:cs="Calibri Light"/>
          <w:b/>
          <w:sz w:val="22"/>
          <w:szCs w:val="22"/>
          <w:lang w:val="es-AR"/>
        </w:rPr>
      </w:pPr>
    </w:p>
    <w:p w14:paraId="25FC6037" w14:textId="77777777" w:rsidR="00311F60" w:rsidRPr="00A960D3" w:rsidRDefault="00311F60" w:rsidP="00036FDB">
      <w:pPr>
        <w:jc w:val="center"/>
        <w:rPr>
          <w:rFonts w:ascii="Calibri Light" w:hAnsi="Calibri Light" w:cs="Calibri Light"/>
          <w:b/>
          <w:sz w:val="22"/>
          <w:szCs w:val="22"/>
          <w:lang w:val="es-AR"/>
        </w:rPr>
      </w:pPr>
    </w:p>
    <w:p w14:paraId="5E03D367" w14:textId="77777777" w:rsidR="00036FDB" w:rsidRPr="00A960D3" w:rsidRDefault="00036FDB" w:rsidP="00036FDB">
      <w:pPr>
        <w:jc w:val="center"/>
        <w:rPr>
          <w:rFonts w:ascii="Calibri Light" w:hAnsi="Calibri Light" w:cs="Calibri Light"/>
          <w:b/>
          <w:sz w:val="22"/>
          <w:szCs w:val="22"/>
          <w:lang w:val="es-AR"/>
        </w:rPr>
      </w:pPr>
      <w:r w:rsidRPr="00A960D3">
        <w:rPr>
          <w:rFonts w:ascii="Calibri Light" w:hAnsi="Calibri Light" w:cs="Calibri Light"/>
          <w:b/>
          <w:sz w:val="22"/>
          <w:szCs w:val="22"/>
          <w:lang w:val="es-AR"/>
        </w:rPr>
        <w:t xml:space="preserve"> CONSIDERANDO:</w:t>
      </w:r>
    </w:p>
    <w:p w14:paraId="53D203D0" w14:textId="36DCE08E" w:rsidR="008B303A" w:rsidRDefault="008B303A" w:rsidP="00036FDB">
      <w:pPr>
        <w:jc w:val="center"/>
        <w:rPr>
          <w:rFonts w:ascii="Calibri Light" w:hAnsi="Calibri Light" w:cs="Calibri Light"/>
          <w:b/>
          <w:sz w:val="22"/>
          <w:szCs w:val="22"/>
          <w:lang w:val="es-AR"/>
        </w:rPr>
      </w:pPr>
    </w:p>
    <w:p w14:paraId="6533CF71" w14:textId="7A4AA81E" w:rsidR="00A22A20" w:rsidRDefault="00A22A20"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 xml:space="preserve">Que </w:t>
      </w:r>
      <w:r w:rsidR="00153F76">
        <w:rPr>
          <w:rFonts w:ascii="Calibri Light" w:hAnsi="Calibri Light" w:cs="Calibri Light"/>
          <w:bCs/>
          <w:sz w:val="22"/>
          <w:szCs w:val="22"/>
          <w:lang w:val="es-AR"/>
        </w:rPr>
        <w:t xml:space="preserve">la Ordenanza 023 de 1999 emanada por la Honorable Asamblea de Boyacá define la naturaleza jurídica de la Institución como </w:t>
      </w:r>
      <w:r>
        <w:rPr>
          <w:rFonts w:ascii="Calibri Light" w:hAnsi="Calibri Light" w:cs="Calibri Light"/>
          <w:bCs/>
          <w:sz w:val="22"/>
          <w:szCs w:val="22"/>
          <w:lang w:val="es-AR"/>
        </w:rPr>
        <w:t>Hospital Regional de Moniquirá es una Empresa Social del Estado</w:t>
      </w:r>
      <w:r w:rsidR="00153F76">
        <w:rPr>
          <w:rFonts w:ascii="Calibri Light" w:hAnsi="Calibri Light" w:cs="Calibri Light"/>
          <w:bCs/>
          <w:sz w:val="22"/>
          <w:szCs w:val="22"/>
          <w:lang w:val="es-AR"/>
        </w:rPr>
        <w:t>, entidad descentralizada de categoría especial, del orden departamental, dotada de personería jurídica, con patrimonio propio y autonomía administrativa, adscrita a la Secretaría Departamental de Salud de Boyacá, sometida al régimen jurídico previsto en la Ley 100 de 1993.</w:t>
      </w:r>
    </w:p>
    <w:p w14:paraId="08D9E165" w14:textId="49E73055" w:rsidR="00153F76" w:rsidRDefault="00153F76" w:rsidP="00473988">
      <w:pPr>
        <w:jc w:val="both"/>
        <w:rPr>
          <w:rFonts w:ascii="Calibri Light" w:hAnsi="Calibri Light" w:cs="Calibri Light"/>
          <w:bCs/>
          <w:sz w:val="22"/>
          <w:szCs w:val="22"/>
          <w:lang w:val="es-AR"/>
        </w:rPr>
      </w:pPr>
    </w:p>
    <w:p w14:paraId="45361302" w14:textId="3C8E98BF" w:rsidR="00153F76" w:rsidRDefault="00153F76"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 xml:space="preserve">Que mediante </w:t>
      </w:r>
      <w:r w:rsidR="00F727BB">
        <w:rPr>
          <w:rFonts w:ascii="Calibri Light" w:hAnsi="Calibri Light" w:cs="Calibri Light"/>
          <w:bCs/>
          <w:sz w:val="22"/>
          <w:szCs w:val="22"/>
          <w:lang w:val="es-AR"/>
        </w:rPr>
        <w:t>Decreto 235 de 2020 emanado por el Señor Gobernado del Departamento de Boyacá se hace el nombramiento del doctor Luis Carlos Olarte Contreras como gerente del Hospital Regional de Moniquirá es una Empresa Social del Estado para el período comprendido entre el 16 de mayo de 2020 y hasta el 31 de marzo de 2024.</w:t>
      </w:r>
    </w:p>
    <w:p w14:paraId="4586AA7B" w14:textId="5A471B61" w:rsidR="00F727BB" w:rsidRDefault="00F727BB" w:rsidP="00473988">
      <w:pPr>
        <w:jc w:val="both"/>
        <w:rPr>
          <w:rFonts w:ascii="Calibri Light" w:hAnsi="Calibri Light" w:cs="Calibri Light"/>
          <w:bCs/>
          <w:sz w:val="22"/>
          <w:szCs w:val="22"/>
          <w:lang w:val="es-AR"/>
        </w:rPr>
      </w:pPr>
    </w:p>
    <w:p w14:paraId="74F24B40" w14:textId="710223AD" w:rsidR="00F727BB" w:rsidRDefault="00F727BB"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Que dentro de los términos establecidos en la Ley 1438 de 2011, el gerente del Hospital Regional de Moniquirá es una Empresa Social del Estado presenta a la Junta Directiva el Plan de Gestión 2020-2023, el cual fue aprobado mediante Acuerdo 05 de 2020.</w:t>
      </w:r>
    </w:p>
    <w:p w14:paraId="7A1F9CEE" w14:textId="77777777" w:rsidR="00F727BB" w:rsidRDefault="00F727BB" w:rsidP="00473988">
      <w:pPr>
        <w:jc w:val="both"/>
        <w:rPr>
          <w:rFonts w:ascii="Calibri Light" w:hAnsi="Calibri Light" w:cs="Calibri Light"/>
          <w:bCs/>
          <w:sz w:val="22"/>
          <w:szCs w:val="22"/>
          <w:lang w:val="es-AR"/>
        </w:rPr>
      </w:pPr>
    </w:p>
    <w:p w14:paraId="22043DF9" w14:textId="05787059" w:rsidR="000606EB" w:rsidRDefault="000606EB" w:rsidP="00473988">
      <w:pPr>
        <w:jc w:val="both"/>
        <w:rPr>
          <w:rFonts w:ascii="Calibri Light" w:hAnsi="Calibri Light" w:cs="Calibri Light"/>
          <w:bCs/>
          <w:sz w:val="22"/>
          <w:szCs w:val="22"/>
          <w:lang w:val="es-AR"/>
        </w:rPr>
      </w:pPr>
      <w:r w:rsidRPr="000606EB">
        <w:rPr>
          <w:rFonts w:ascii="Calibri Light" w:hAnsi="Calibri Light" w:cs="Calibri Light"/>
          <w:bCs/>
          <w:sz w:val="22"/>
          <w:szCs w:val="22"/>
          <w:lang w:val="es-AR"/>
        </w:rPr>
        <w:t xml:space="preserve">Que la ley 1438 de 2011 en los artículos 72 y 74 definió los contenidos, términos y procedimientos para la presentación, aprobación y evaluación del plan de gestión a presentar por parte de los Gerentes o </w:t>
      </w:r>
      <w:r w:rsidR="00153F76" w:rsidRPr="000606EB">
        <w:rPr>
          <w:rFonts w:ascii="Calibri Light" w:hAnsi="Calibri Light" w:cs="Calibri Light"/>
          <w:bCs/>
          <w:sz w:val="22"/>
          <w:szCs w:val="22"/>
          <w:lang w:val="es-AR"/>
        </w:rPr>
        <w:t>directores</w:t>
      </w:r>
      <w:r>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de las Empresas Sociales del Estado - ESE del orden territorial.</w:t>
      </w:r>
    </w:p>
    <w:p w14:paraId="168BD9AF" w14:textId="77777777" w:rsidR="000606EB" w:rsidRPr="000606EB" w:rsidRDefault="000606EB" w:rsidP="00473988">
      <w:pPr>
        <w:jc w:val="both"/>
        <w:rPr>
          <w:rFonts w:ascii="Calibri Light" w:hAnsi="Calibri Light" w:cs="Calibri Light"/>
          <w:bCs/>
          <w:sz w:val="22"/>
          <w:szCs w:val="22"/>
          <w:lang w:val="es-AR"/>
        </w:rPr>
      </w:pPr>
    </w:p>
    <w:p w14:paraId="0A6DA4D0" w14:textId="49B20FDF" w:rsidR="00C95322" w:rsidRDefault="000606EB" w:rsidP="00473988">
      <w:pPr>
        <w:jc w:val="both"/>
        <w:rPr>
          <w:rFonts w:ascii="Calibri Light" w:hAnsi="Calibri Light" w:cs="Calibri Light"/>
          <w:bCs/>
          <w:sz w:val="22"/>
          <w:szCs w:val="22"/>
          <w:lang w:val="es-AR"/>
        </w:rPr>
      </w:pPr>
      <w:r w:rsidRPr="000606EB">
        <w:rPr>
          <w:rFonts w:ascii="Calibri Light" w:hAnsi="Calibri Light" w:cs="Calibri Light"/>
          <w:bCs/>
          <w:sz w:val="22"/>
          <w:szCs w:val="22"/>
          <w:lang w:val="es-AR"/>
        </w:rPr>
        <w:t xml:space="preserve">Que la </w:t>
      </w:r>
      <w:r w:rsidR="00C95322" w:rsidRPr="000606EB">
        <w:rPr>
          <w:rFonts w:ascii="Calibri Light" w:hAnsi="Calibri Light" w:cs="Calibri Light"/>
          <w:bCs/>
          <w:sz w:val="22"/>
          <w:szCs w:val="22"/>
          <w:lang w:val="es-AR"/>
        </w:rPr>
        <w:t xml:space="preserve">Resolución </w:t>
      </w:r>
      <w:r w:rsidR="00C95322">
        <w:rPr>
          <w:rFonts w:ascii="Calibri Light" w:hAnsi="Calibri Light" w:cs="Calibri Light"/>
          <w:bCs/>
          <w:sz w:val="22"/>
          <w:szCs w:val="22"/>
          <w:lang w:val="es-AR"/>
        </w:rPr>
        <w:t>710</w:t>
      </w:r>
      <w:r w:rsidR="007D2682">
        <w:rPr>
          <w:rFonts w:ascii="Calibri Light" w:hAnsi="Calibri Light" w:cs="Calibri Light"/>
          <w:bCs/>
          <w:sz w:val="22"/>
          <w:szCs w:val="22"/>
          <w:lang w:val="es-AR"/>
        </w:rPr>
        <w:t xml:space="preserve"> de 2012 adopta y </w:t>
      </w:r>
      <w:r w:rsidR="00C95322">
        <w:rPr>
          <w:rFonts w:ascii="Calibri Light" w:hAnsi="Calibri Light" w:cs="Calibri Light"/>
          <w:bCs/>
          <w:sz w:val="22"/>
          <w:szCs w:val="22"/>
          <w:lang w:val="es-AR"/>
        </w:rPr>
        <w:t>reglamenta las condiciones y metodología para la elaboración y presentación del plan de gestión por parte de los Gerentes o directores de las Empresas Sociales del Estado del orden territorial, su evaluación por parte de la Junta Directiva.</w:t>
      </w:r>
    </w:p>
    <w:p w14:paraId="7A5942C7" w14:textId="77777777" w:rsidR="00C95322" w:rsidRDefault="00C95322" w:rsidP="00473988">
      <w:pPr>
        <w:jc w:val="both"/>
        <w:rPr>
          <w:rFonts w:ascii="Calibri Light" w:hAnsi="Calibri Light" w:cs="Calibri Light"/>
          <w:bCs/>
          <w:sz w:val="22"/>
          <w:szCs w:val="22"/>
          <w:lang w:val="es-AR"/>
        </w:rPr>
      </w:pPr>
    </w:p>
    <w:p w14:paraId="4F1F5C8B" w14:textId="77777777" w:rsidR="00C95322" w:rsidRDefault="00C95322"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Que la Resolución 743 de 2013 modifica los anexos 2, 3 4 y 5 de la Resolución 710 de 2012, respecto a los anexos relacionados con los indicadores y estándares de gestión, instructivo de calificación y matriz de calificación.</w:t>
      </w:r>
    </w:p>
    <w:p w14:paraId="637E06D7" w14:textId="77777777" w:rsidR="00C95322" w:rsidRDefault="00C95322" w:rsidP="00473988">
      <w:pPr>
        <w:jc w:val="both"/>
        <w:rPr>
          <w:rFonts w:ascii="Calibri Light" w:hAnsi="Calibri Light" w:cs="Calibri Light"/>
          <w:bCs/>
          <w:sz w:val="22"/>
          <w:szCs w:val="22"/>
          <w:lang w:val="es-AR"/>
        </w:rPr>
      </w:pPr>
    </w:p>
    <w:p w14:paraId="45380C00" w14:textId="638C789E" w:rsidR="00C95322" w:rsidRDefault="00C95322"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t xml:space="preserve">Que la Resolución </w:t>
      </w:r>
      <w:r w:rsidR="000606EB" w:rsidRPr="000606EB">
        <w:rPr>
          <w:rFonts w:ascii="Calibri Light" w:hAnsi="Calibri Light" w:cs="Calibri Light"/>
          <w:bCs/>
          <w:sz w:val="22"/>
          <w:szCs w:val="22"/>
          <w:lang w:val="es-AR"/>
        </w:rPr>
        <w:t xml:space="preserve">408 del 15 de febrero de 2018 </w:t>
      </w:r>
      <w:r>
        <w:rPr>
          <w:rFonts w:ascii="Calibri Light" w:hAnsi="Calibri Light" w:cs="Calibri Light"/>
          <w:bCs/>
          <w:sz w:val="22"/>
          <w:szCs w:val="22"/>
          <w:lang w:val="es-AR"/>
        </w:rPr>
        <w:t xml:space="preserve">modifica las Resolución 710 de </w:t>
      </w:r>
      <w:r w:rsidR="00A22A20">
        <w:rPr>
          <w:rFonts w:ascii="Calibri Light" w:hAnsi="Calibri Light" w:cs="Calibri Light"/>
          <w:bCs/>
          <w:sz w:val="22"/>
          <w:szCs w:val="22"/>
          <w:lang w:val="es-AR"/>
        </w:rPr>
        <w:t>2012 y</w:t>
      </w:r>
      <w:r>
        <w:rPr>
          <w:rFonts w:ascii="Calibri Light" w:hAnsi="Calibri Light" w:cs="Calibri Light"/>
          <w:bCs/>
          <w:sz w:val="22"/>
          <w:szCs w:val="22"/>
          <w:lang w:val="es-AR"/>
        </w:rPr>
        <w:t xml:space="preserve"> la Resolución 743 de 2013</w:t>
      </w:r>
      <w:r w:rsidR="00A22A20">
        <w:rPr>
          <w:rFonts w:ascii="Calibri Light" w:hAnsi="Calibri Light" w:cs="Calibri Light"/>
          <w:bCs/>
          <w:sz w:val="22"/>
          <w:szCs w:val="22"/>
          <w:lang w:val="es-AR"/>
        </w:rPr>
        <w:t>, dejando indemne el anexo 1 y 5 de la Resolución 710 de 2012.</w:t>
      </w:r>
    </w:p>
    <w:p w14:paraId="02A3C509" w14:textId="77777777" w:rsidR="00C95322" w:rsidRDefault="00C95322" w:rsidP="00473988">
      <w:pPr>
        <w:jc w:val="both"/>
        <w:rPr>
          <w:rFonts w:ascii="Calibri Light" w:hAnsi="Calibri Light" w:cs="Calibri Light"/>
          <w:bCs/>
          <w:sz w:val="22"/>
          <w:szCs w:val="22"/>
          <w:lang w:val="es-AR"/>
        </w:rPr>
      </w:pPr>
    </w:p>
    <w:p w14:paraId="7E058B1E" w14:textId="01352E2D" w:rsidR="00473988" w:rsidRDefault="00C95322" w:rsidP="00473988">
      <w:pPr>
        <w:jc w:val="both"/>
        <w:rPr>
          <w:rFonts w:ascii="Calibri Light" w:hAnsi="Calibri Light" w:cs="Calibri Light"/>
          <w:bCs/>
          <w:sz w:val="22"/>
          <w:szCs w:val="22"/>
          <w:lang w:val="es-AR"/>
        </w:rPr>
      </w:pPr>
      <w:r>
        <w:rPr>
          <w:rFonts w:ascii="Calibri Light" w:hAnsi="Calibri Light" w:cs="Calibri Light"/>
          <w:bCs/>
          <w:sz w:val="22"/>
          <w:szCs w:val="22"/>
          <w:lang w:val="es-AR"/>
        </w:rPr>
        <w:lastRenderedPageBreak/>
        <w:t xml:space="preserve">Que la Resolución 408 de </w:t>
      </w:r>
      <w:r w:rsidR="00A22A20">
        <w:rPr>
          <w:rFonts w:ascii="Calibri Light" w:hAnsi="Calibri Light" w:cs="Calibri Light"/>
          <w:bCs/>
          <w:sz w:val="22"/>
          <w:szCs w:val="22"/>
          <w:lang w:val="es-AR"/>
        </w:rPr>
        <w:t>2018,</w:t>
      </w:r>
      <w:r>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establece que la evaluación del informe anual sobre el cumplimiento del plan de gestión que debe presentar</w:t>
      </w:r>
      <w:r w:rsidR="00473988">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 xml:space="preserve">el </w:t>
      </w:r>
      <w:r w:rsidR="00A22A20" w:rsidRPr="000606EB">
        <w:rPr>
          <w:rFonts w:ascii="Calibri Light" w:hAnsi="Calibri Light" w:cs="Calibri Light"/>
          <w:bCs/>
          <w:sz w:val="22"/>
          <w:szCs w:val="22"/>
          <w:lang w:val="es-AR"/>
        </w:rPr>
        <w:t>director</w:t>
      </w:r>
      <w:r w:rsidR="000606EB" w:rsidRPr="000606EB">
        <w:rPr>
          <w:rFonts w:ascii="Calibri Light" w:hAnsi="Calibri Light" w:cs="Calibri Light"/>
          <w:bCs/>
          <w:sz w:val="22"/>
          <w:szCs w:val="22"/>
          <w:lang w:val="es-AR"/>
        </w:rPr>
        <w:t xml:space="preserve"> o Gerente, a más tardar el 1° de abril de cada año, deberá realizarse sobre los resultados</w:t>
      </w:r>
      <w:r>
        <w:rPr>
          <w:rFonts w:ascii="Calibri Light" w:hAnsi="Calibri Light" w:cs="Calibri Light"/>
          <w:bCs/>
          <w:sz w:val="22"/>
          <w:szCs w:val="22"/>
          <w:lang w:val="es-AR"/>
        </w:rPr>
        <w:t xml:space="preserve"> de gestión</w:t>
      </w:r>
      <w:r w:rsidR="00473988">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obtenidos entre el 1° de enero y el 31 de diciembre de la vigencia inmediatamente anterior</w:t>
      </w:r>
      <w:r w:rsidR="00A22A20">
        <w:rPr>
          <w:rFonts w:ascii="Calibri Light" w:hAnsi="Calibri Light" w:cs="Calibri Light"/>
          <w:bCs/>
          <w:sz w:val="22"/>
          <w:szCs w:val="22"/>
          <w:lang w:val="es-AR"/>
        </w:rPr>
        <w:t>.</w:t>
      </w:r>
    </w:p>
    <w:p w14:paraId="0DBFAE4D" w14:textId="77777777" w:rsidR="00473988" w:rsidRPr="000606EB" w:rsidRDefault="00473988" w:rsidP="00473988">
      <w:pPr>
        <w:jc w:val="both"/>
        <w:rPr>
          <w:rFonts w:ascii="Calibri Light" w:hAnsi="Calibri Light" w:cs="Calibri Light"/>
          <w:bCs/>
          <w:sz w:val="22"/>
          <w:szCs w:val="22"/>
          <w:lang w:val="es-AR"/>
        </w:rPr>
      </w:pPr>
    </w:p>
    <w:p w14:paraId="7B93E6FE" w14:textId="747E7A1F" w:rsidR="000606EB" w:rsidRDefault="000606EB" w:rsidP="00473988">
      <w:pPr>
        <w:jc w:val="both"/>
        <w:rPr>
          <w:rFonts w:ascii="Calibri Light" w:hAnsi="Calibri Light" w:cs="Calibri Light"/>
          <w:bCs/>
          <w:sz w:val="22"/>
          <w:szCs w:val="22"/>
          <w:lang w:val="es-AR"/>
        </w:rPr>
      </w:pPr>
      <w:r w:rsidRPr="000606EB">
        <w:rPr>
          <w:rFonts w:ascii="Calibri Light" w:hAnsi="Calibri Light" w:cs="Calibri Light"/>
          <w:bCs/>
          <w:sz w:val="22"/>
          <w:szCs w:val="22"/>
          <w:lang w:val="es-AR"/>
        </w:rPr>
        <w:t>Que el artículo 74 de la Ley 1438 de 2011 establece que los resultados de la evaluación se harán constar en</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 xml:space="preserve">un </w:t>
      </w:r>
      <w:r w:rsidR="00A22A20">
        <w:rPr>
          <w:rFonts w:ascii="Calibri Light" w:hAnsi="Calibri Light" w:cs="Calibri Light"/>
          <w:bCs/>
          <w:sz w:val="22"/>
          <w:szCs w:val="22"/>
          <w:lang w:val="es-AR"/>
        </w:rPr>
        <w:t>A</w:t>
      </w:r>
      <w:r w:rsidRPr="000606EB">
        <w:rPr>
          <w:rFonts w:ascii="Calibri Light" w:hAnsi="Calibri Light" w:cs="Calibri Light"/>
          <w:bCs/>
          <w:sz w:val="22"/>
          <w:szCs w:val="22"/>
          <w:lang w:val="es-AR"/>
        </w:rPr>
        <w:t xml:space="preserve">cuerdo </w:t>
      </w:r>
      <w:r w:rsidR="00153F76" w:rsidRPr="000606EB">
        <w:rPr>
          <w:rFonts w:ascii="Calibri Light" w:hAnsi="Calibri Light" w:cs="Calibri Light"/>
          <w:bCs/>
          <w:sz w:val="22"/>
          <w:szCs w:val="22"/>
          <w:lang w:val="es-AR"/>
        </w:rPr>
        <w:t>de Junta</w:t>
      </w:r>
      <w:r w:rsidRPr="000606EB">
        <w:rPr>
          <w:rFonts w:ascii="Calibri Light" w:hAnsi="Calibri Light" w:cs="Calibri Light"/>
          <w:bCs/>
          <w:sz w:val="22"/>
          <w:szCs w:val="22"/>
          <w:lang w:val="es-AR"/>
        </w:rPr>
        <w:t xml:space="preserve"> Directiva, debidamente motivado, el cual se notificará al </w:t>
      </w:r>
      <w:r w:rsidR="00A22A20" w:rsidRPr="000606EB">
        <w:rPr>
          <w:rFonts w:ascii="Calibri Light" w:hAnsi="Calibri Light" w:cs="Calibri Light"/>
          <w:bCs/>
          <w:sz w:val="22"/>
          <w:szCs w:val="22"/>
          <w:lang w:val="es-AR"/>
        </w:rPr>
        <w:t>director</w:t>
      </w:r>
      <w:r w:rsidRPr="000606EB">
        <w:rPr>
          <w:rFonts w:ascii="Calibri Light" w:hAnsi="Calibri Light" w:cs="Calibri Light"/>
          <w:bCs/>
          <w:sz w:val="22"/>
          <w:szCs w:val="22"/>
          <w:lang w:val="es-AR"/>
        </w:rPr>
        <w:t xml:space="preserve"> o Gerente quien</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podrá interponer recurso de reposición ante la Junta Directiva dentro de los cinco (5) días hábiles siguientes</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a su notificación. La decisión de la Junta Directiva tendrá recurso de reposición ante la misma junta y de</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apelación en el efecto suspensivo, ante el Superintendente Nacional de Salud, para resolver dichos recursos</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se contará con un término de quince días (15) hábiles.</w:t>
      </w:r>
    </w:p>
    <w:p w14:paraId="6CB3C415" w14:textId="77777777" w:rsidR="00473988" w:rsidRPr="000606EB" w:rsidRDefault="00473988" w:rsidP="00473988">
      <w:pPr>
        <w:jc w:val="both"/>
        <w:rPr>
          <w:rFonts w:ascii="Calibri Light" w:hAnsi="Calibri Light" w:cs="Calibri Light"/>
          <w:bCs/>
          <w:sz w:val="22"/>
          <w:szCs w:val="22"/>
          <w:lang w:val="es-AR"/>
        </w:rPr>
      </w:pPr>
    </w:p>
    <w:p w14:paraId="518E59F5" w14:textId="4FA9D680" w:rsidR="000606EB" w:rsidRDefault="000606EB" w:rsidP="00473988">
      <w:pPr>
        <w:jc w:val="both"/>
        <w:rPr>
          <w:rFonts w:ascii="Calibri Light" w:hAnsi="Calibri Light" w:cs="Calibri Light"/>
          <w:bCs/>
          <w:sz w:val="22"/>
          <w:szCs w:val="22"/>
          <w:lang w:val="es-AR"/>
        </w:rPr>
      </w:pPr>
      <w:r w:rsidRPr="000606EB">
        <w:rPr>
          <w:rFonts w:ascii="Calibri Light" w:hAnsi="Calibri Light" w:cs="Calibri Light"/>
          <w:bCs/>
          <w:sz w:val="22"/>
          <w:szCs w:val="22"/>
          <w:lang w:val="es-AR"/>
        </w:rPr>
        <w:t xml:space="preserve">Que </w:t>
      </w:r>
      <w:r w:rsidR="00473988">
        <w:rPr>
          <w:rFonts w:ascii="Calibri Light" w:hAnsi="Calibri Light" w:cs="Calibri Light"/>
          <w:bCs/>
          <w:sz w:val="22"/>
          <w:szCs w:val="22"/>
          <w:lang w:val="es-AR"/>
        </w:rPr>
        <w:t xml:space="preserve">el Doctor Luis Carlos Olarte Contreras el día </w:t>
      </w:r>
      <w:r w:rsidR="00A22A20">
        <w:rPr>
          <w:rFonts w:ascii="Calibri Light" w:hAnsi="Calibri Light" w:cs="Calibri Light"/>
          <w:bCs/>
          <w:sz w:val="22"/>
          <w:szCs w:val="22"/>
          <w:lang w:val="es-AR"/>
        </w:rPr>
        <w:t xml:space="preserve">veintiocho </w:t>
      </w:r>
      <w:r w:rsidR="00473988">
        <w:rPr>
          <w:rFonts w:ascii="Calibri Light" w:hAnsi="Calibri Light" w:cs="Calibri Light"/>
          <w:bCs/>
          <w:sz w:val="22"/>
          <w:szCs w:val="22"/>
          <w:lang w:val="es-AR"/>
        </w:rPr>
        <w:t>(</w:t>
      </w:r>
      <w:r w:rsidR="00A22A20">
        <w:rPr>
          <w:rFonts w:ascii="Calibri Light" w:hAnsi="Calibri Light" w:cs="Calibri Light"/>
          <w:bCs/>
          <w:sz w:val="22"/>
          <w:szCs w:val="22"/>
          <w:lang w:val="es-AR"/>
        </w:rPr>
        <w:t>28</w:t>
      </w:r>
      <w:r w:rsidR="00473988">
        <w:rPr>
          <w:rFonts w:ascii="Calibri Light" w:hAnsi="Calibri Light" w:cs="Calibri Light"/>
          <w:bCs/>
          <w:sz w:val="22"/>
          <w:szCs w:val="22"/>
          <w:lang w:val="es-AR"/>
        </w:rPr>
        <w:t>)</w:t>
      </w:r>
      <w:r w:rsidR="00473988" w:rsidRPr="000606EB">
        <w:rPr>
          <w:rFonts w:ascii="Calibri Light" w:hAnsi="Calibri Light" w:cs="Calibri Light"/>
          <w:bCs/>
          <w:sz w:val="22"/>
          <w:szCs w:val="22"/>
          <w:lang w:val="es-AR"/>
        </w:rPr>
        <w:t xml:space="preserve"> </w:t>
      </w:r>
      <w:r w:rsidR="00473988">
        <w:rPr>
          <w:rFonts w:ascii="Calibri Light" w:hAnsi="Calibri Light" w:cs="Calibri Light"/>
          <w:bCs/>
          <w:sz w:val="22"/>
          <w:szCs w:val="22"/>
          <w:lang w:val="es-AR"/>
        </w:rPr>
        <w:t xml:space="preserve">de </w:t>
      </w:r>
      <w:r w:rsidR="00A22A20">
        <w:rPr>
          <w:rFonts w:ascii="Calibri Light" w:hAnsi="Calibri Light" w:cs="Calibri Light"/>
          <w:bCs/>
          <w:sz w:val="22"/>
          <w:szCs w:val="22"/>
          <w:lang w:val="es-AR"/>
        </w:rPr>
        <w:t>marzo</w:t>
      </w:r>
      <w:r w:rsidR="00473988">
        <w:rPr>
          <w:rFonts w:ascii="Calibri Light" w:hAnsi="Calibri Light" w:cs="Calibri Light"/>
          <w:bCs/>
          <w:sz w:val="22"/>
          <w:szCs w:val="22"/>
          <w:lang w:val="es-AR"/>
        </w:rPr>
        <w:t xml:space="preserve"> de 202</w:t>
      </w:r>
      <w:r w:rsidR="00A22A20">
        <w:rPr>
          <w:rFonts w:ascii="Calibri Light" w:hAnsi="Calibri Light" w:cs="Calibri Light"/>
          <w:bCs/>
          <w:sz w:val="22"/>
          <w:szCs w:val="22"/>
          <w:lang w:val="es-AR"/>
        </w:rPr>
        <w:t>3</w:t>
      </w:r>
      <w:r w:rsidRPr="000606EB">
        <w:rPr>
          <w:rFonts w:ascii="Calibri Light" w:hAnsi="Calibri Light" w:cs="Calibri Light"/>
          <w:bCs/>
          <w:sz w:val="22"/>
          <w:szCs w:val="22"/>
          <w:lang w:val="es-AR"/>
        </w:rPr>
        <w:t>, en su condición de Gerente de la Empresa Social del Estado</w:t>
      </w:r>
      <w:r w:rsidR="00473988">
        <w:rPr>
          <w:rFonts w:ascii="Calibri Light" w:hAnsi="Calibri Light" w:cs="Calibri Light"/>
          <w:bCs/>
          <w:sz w:val="22"/>
          <w:szCs w:val="22"/>
          <w:lang w:val="es-AR"/>
        </w:rPr>
        <w:t xml:space="preserve"> </w:t>
      </w:r>
      <w:r w:rsidRPr="000606EB">
        <w:rPr>
          <w:rFonts w:ascii="Calibri Light" w:hAnsi="Calibri Light" w:cs="Calibri Light"/>
          <w:bCs/>
          <w:sz w:val="22"/>
          <w:szCs w:val="22"/>
          <w:lang w:val="es-AR"/>
        </w:rPr>
        <w:t xml:space="preserve">Hospital Regional de Moniquirá, radicó ante la Junta Directiva el informe </w:t>
      </w:r>
      <w:r w:rsidR="00825F60">
        <w:rPr>
          <w:rFonts w:ascii="Calibri Light" w:hAnsi="Calibri Light" w:cs="Calibri Light"/>
          <w:bCs/>
          <w:sz w:val="22"/>
          <w:szCs w:val="22"/>
          <w:lang w:val="es-AR"/>
        </w:rPr>
        <w:t xml:space="preserve">sobre el cumplimiento del plan </w:t>
      </w:r>
      <w:r w:rsidR="00587ADF">
        <w:rPr>
          <w:rFonts w:ascii="Calibri Light" w:hAnsi="Calibri Light" w:cs="Calibri Light"/>
          <w:bCs/>
          <w:sz w:val="22"/>
          <w:szCs w:val="22"/>
          <w:lang w:val="es-AR"/>
        </w:rPr>
        <w:t xml:space="preserve">de </w:t>
      </w:r>
      <w:r w:rsidR="00587ADF" w:rsidRPr="000606EB">
        <w:rPr>
          <w:rFonts w:ascii="Calibri Light" w:hAnsi="Calibri Light" w:cs="Calibri Light"/>
          <w:bCs/>
          <w:sz w:val="22"/>
          <w:szCs w:val="22"/>
          <w:lang w:val="es-AR"/>
        </w:rPr>
        <w:t>Gestión</w:t>
      </w:r>
      <w:r w:rsidRPr="000606EB">
        <w:rPr>
          <w:rFonts w:ascii="Calibri Light" w:hAnsi="Calibri Light" w:cs="Calibri Light"/>
          <w:bCs/>
          <w:sz w:val="22"/>
          <w:szCs w:val="22"/>
          <w:lang w:val="es-AR"/>
        </w:rPr>
        <w:t xml:space="preserve"> correspondiente al año</w:t>
      </w:r>
      <w:r w:rsidR="00473988">
        <w:rPr>
          <w:rFonts w:ascii="Calibri Light" w:hAnsi="Calibri Light" w:cs="Calibri Light"/>
          <w:bCs/>
          <w:sz w:val="22"/>
          <w:szCs w:val="22"/>
          <w:lang w:val="es-AR"/>
        </w:rPr>
        <w:t xml:space="preserve"> 202</w:t>
      </w:r>
      <w:r w:rsidR="00A22A20">
        <w:rPr>
          <w:rFonts w:ascii="Calibri Light" w:hAnsi="Calibri Light" w:cs="Calibri Light"/>
          <w:bCs/>
          <w:sz w:val="22"/>
          <w:szCs w:val="22"/>
          <w:lang w:val="es-AR"/>
        </w:rPr>
        <w:t>2</w:t>
      </w:r>
      <w:r w:rsidRPr="000606EB">
        <w:rPr>
          <w:rFonts w:ascii="Calibri Light" w:hAnsi="Calibri Light" w:cs="Calibri Light"/>
          <w:bCs/>
          <w:sz w:val="22"/>
          <w:szCs w:val="22"/>
          <w:lang w:val="es-AR"/>
        </w:rPr>
        <w:t>,</w:t>
      </w:r>
      <w:r w:rsidR="00A22A20">
        <w:rPr>
          <w:rFonts w:ascii="Calibri Light" w:hAnsi="Calibri Light" w:cs="Calibri Light"/>
          <w:bCs/>
          <w:sz w:val="22"/>
          <w:szCs w:val="22"/>
          <w:lang w:val="es-AR"/>
        </w:rPr>
        <w:t xml:space="preserve"> vía electrónica, </w:t>
      </w:r>
      <w:r w:rsidR="00A22A20" w:rsidRPr="000606EB">
        <w:rPr>
          <w:rFonts w:ascii="Calibri Light" w:hAnsi="Calibri Light" w:cs="Calibri Light"/>
          <w:bCs/>
          <w:sz w:val="22"/>
          <w:szCs w:val="22"/>
          <w:lang w:val="es-AR"/>
        </w:rPr>
        <w:t>dentro</w:t>
      </w:r>
      <w:r w:rsidRPr="000606EB">
        <w:rPr>
          <w:rFonts w:ascii="Calibri Light" w:hAnsi="Calibri Light" w:cs="Calibri Light"/>
          <w:bCs/>
          <w:sz w:val="22"/>
          <w:szCs w:val="22"/>
          <w:lang w:val="es-AR"/>
        </w:rPr>
        <w:t xml:space="preserve"> de los términos establecidos en la ley 1438 de 2011.</w:t>
      </w:r>
    </w:p>
    <w:p w14:paraId="0BC67A3F" w14:textId="77777777" w:rsidR="00473988" w:rsidRPr="000606EB" w:rsidRDefault="00473988" w:rsidP="00473988">
      <w:pPr>
        <w:jc w:val="both"/>
        <w:rPr>
          <w:rFonts w:ascii="Calibri Light" w:hAnsi="Calibri Light" w:cs="Calibri Light"/>
          <w:bCs/>
          <w:sz w:val="22"/>
          <w:szCs w:val="22"/>
          <w:lang w:val="es-AR"/>
        </w:rPr>
      </w:pPr>
    </w:p>
    <w:p w14:paraId="529F71D7" w14:textId="0F5414C8" w:rsidR="000606EB" w:rsidRDefault="00A22A20" w:rsidP="00473988">
      <w:pPr>
        <w:jc w:val="both"/>
        <w:rPr>
          <w:rFonts w:ascii="Calibri Light" w:hAnsi="Calibri Light" w:cs="Calibri Light"/>
          <w:bCs/>
          <w:sz w:val="22"/>
          <w:szCs w:val="22"/>
          <w:lang w:val="es-AR"/>
        </w:rPr>
      </w:pPr>
      <w:r w:rsidRPr="000606EB">
        <w:rPr>
          <w:rFonts w:ascii="Calibri Light" w:hAnsi="Calibri Light" w:cs="Calibri Light"/>
          <w:bCs/>
          <w:sz w:val="22"/>
          <w:szCs w:val="22"/>
          <w:lang w:val="es-AR"/>
        </w:rPr>
        <w:t>Que,</w:t>
      </w:r>
      <w:r w:rsidR="000606EB" w:rsidRPr="000606EB">
        <w:rPr>
          <w:rFonts w:ascii="Calibri Light" w:hAnsi="Calibri Light" w:cs="Calibri Light"/>
          <w:bCs/>
          <w:sz w:val="22"/>
          <w:szCs w:val="22"/>
          <w:lang w:val="es-AR"/>
        </w:rPr>
        <w:t xml:space="preserve"> para cumplir con la evaluación, se adoptan los estándares e indicadores establecidos en </w:t>
      </w:r>
      <w:r w:rsidR="00931767">
        <w:rPr>
          <w:rFonts w:ascii="Calibri Light" w:hAnsi="Calibri Light" w:cs="Calibri Light"/>
          <w:bCs/>
          <w:sz w:val="22"/>
          <w:szCs w:val="22"/>
          <w:lang w:val="es-AR"/>
        </w:rPr>
        <w:t xml:space="preserve">los </w:t>
      </w:r>
      <w:r w:rsidR="00931767" w:rsidRPr="000606EB">
        <w:rPr>
          <w:rFonts w:ascii="Calibri Light" w:hAnsi="Calibri Light" w:cs="Calibri Light"/>
          <w:bCs/>
          <w:sz w:val="22"/>
          <w:szCs w:val="22"/>
          <w:lang w:val="es-AR"/>
        </w:rPr>
        <w:t>Anexos</w:t>
      </w:r>
      <w:r w:rsidR="00473988">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Técnico</w:t>
      </w:r>
      <w:r w:rsidR="00473988">
        <w:rPr>
          <w:rFonts w:ascii="Calibri Light" w:hAnsi="Calibri Light" w:cs="Calibri Light"/>
          <w:bCs/>
          <w:sz w:val="22"/>
          <w:szCs w:val="22"/>
          <w:lang w:val="es-AR"/>
        </w:rPr>
        <w:t>s</w:t>
      </w:r>
      <w:r w:rsidR="000606EB" w:rsidRPr="000606EB">
        <w:rPr>
          <w:rFonts w:ascii="Calibri Light" w:hAnsi="Calibri Light" w:cs="Calibri Light"/>
          <w:bCs/>
          <w:sz w:val="22"/>
          <w:szCs w:val="22"/>
          <w:lang w:val="es-AR"/>
        </w:rPr>
        <w:t xml:space="preserve"> de la resolución 408 del 15 de febrero de 2018, que contiene la información de base e indicadores,</w:t>
      </w:r>
      <w:r w:rsidR="00473988">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matriz e instructivo de calificación, el cual fue calificado los integrantes de la Junta Directiva</w:t>
      </w:r>
      <w:r w:rsidR="00473988">
        <w:rPr>
          <w:rFonts w:ascii="Calibri Light" w:hAnsi="Calibri Light" w:cs="Calibri Light"/>
          <w:bCs/>
          <w:sz w:val="22"/>
          <w:szCs w:val="22"/>
          <w:lang w:val="es-AR"/>
        </w:rPr>
        <w:t xml:space="preserve"> </w:t>
      </w:r>
      <w:r w:rsidR="000606EB" w:rsidRPr="000606EB">
        <w:rPr>
          <w:rFonts w:ascii="Calibri Light" w:hAnsi="Calibri Light" w:cs="Calibri Light"/>
          <w:bCs/>
          <w:sz w:val="22"/>
          <w:szCs w:val="22"/>
          <w:lang w:val="es-AR"/>
        </w:rPr>
        <w:t>y consolidado en la ficha resumen que forma parte integral del presente acuerdo, en sesión realizada el día</w:t>
      </w:r>
      <w:r>
        <w:rPr>
          <w:rFonts w:ascii="Calibri Light" w:hAnsi="Calibri Light" w:cs="Calibri Light"/>
          <w:bCs/>
          <w:sz w:val="22"/>
          <w:szCs w:val="22"/>
          <w:lang w:val="es-AR"/>
        </w:rPr>
        <w:t xml:space="preserve"> veintinueve (29)</w:t>
      </w:r>
      <w:r w:rsidR="000606EB" w:rsidRPr="000606EB">
        <w:rPr>
          <w:rFonts w:ascii="Calibri Light" w:hAnsi="Calibri Light" w:cs="Calibri Light"/>
          <w:bCs/>
          <w:sz w:val="22"/>
          <w:szCs w:val="22"/>
          <w:lang w:val="es-AR"/>
        </w:rPr>
        <w:t xml:space="preserve"> de </w:t>
      </w:r>
      <w:r>
        <w:rPr>
          <w:rFonts w:ascii="Calibri Light" w:hAnsi="Calibri Light" w:cs="Calibri Light"/>
          <w:bCs/>
          <w:sz w:val="22"/>
          <w:szCs w:val="22"/>
          <w:lang w:val="es-AR"/>
        </w:rPr>
        <w:t>marzo</w:t>
      </w:r>
      <w:r w:rsidR="000606EB" w:rsidRPr="000606EB">
        <w:rPr>
          <w:rFonts w:ascii="Calibri Light" w:hAnsi="Calibri Light" w:cs="Calibri Light"/>
          <w:bCs/>
          <w:sz w:val="22"/>
          <w:szCs w:val="22"/>
          <w:lang w:val="es-AR"/>
        </w:rPr>
        <w:t xml:space="preserve"> de </w:t>
      </w:r>
      <w:r w:rsidR="00473988">
        <w:rPr>
          <w:rFonts w:ascii="Calibri Light" w:hAnsi="Calibri Light" w:cs="Calibri Light"/>
          <w:bCs/>
          <w:sz w:val="22"/>
          <w:szCs w:val="22"/>
          <w:lang w:val="es-AR"/>
        </w:rPr>
        <w:t>2022</w:t>
      </w:r>
      <w:r w:rsidR="000606EB" w:rsidRPr="000606EB">
        <w:rPr>
          <w:rFonts w:ascii="Calibri Light" w:hAnsi="Calibri Light" w:cs="Calibri Light"/>
          <w:bCs/>
          <w:sz w:val="22"/>
          <w:szCs w:val="22"/>
          <w:lang w:val="es-AR"/>
        </w:rPr>
        <w:t xml:space="preserve">, </w:t>
      </w:r>
      <w:r w:rsidR="000606EB" w:rsidRPr="004D3893">
        <w:rPr>
          <w:rFonts w:ascii="Calibri Light" w:hAnsi="Calibri Light" w:cs="Calibri Light"/>
          <w:bCs/>
          <w:sz w:val="22"/>
          <w:szCs w:val="22"/>
          <w:lang w:val="es-AR"/>
        </w:rPr>
        <w:t xml:space="preserve">Acta </w:t>
      </w:r>
      <w:r w:rsidR="004D3893">
        <w:rPr>
          <w:rFonts w:ascii="Calibri Light" w:hAnsi="Calibri Light" w:cs="Calibri Light"/>
          <w:bCs/>
          <w:sz w:val="22"/>
          <w:szCs w:val="22"/>
          <w:lang w:val="es-AR"/>
        </w:rPr>
        <w:t>No</w:t>
      </w:r>
      <w:r w:rsidR="00931767">
        <w:rPr>
          <w:rFonts w:ascii="Calibri Light" w:hAnsi="Calibri Light" w:cs="Calibri Light"/>
          <w:bCs/>
          <w:sz w:val="22"/>
          <w:szCs w:val="22"/>
          <w:lang w:val="es-AR"/>
        </w:rPr>
        <w:t>.</w:t>
      </w:r>
      <w:r w:rsidR="000606EB" w:rsidRPr="004D3893">
        <w:rPr>
          <w:rFonts w:ascii="Calibri Light" w:hAnsi="Calibri Light" w:cs="Calibri Light"/>
          <w:bCs/>
          <w:sz w:val="22"/>
          <w:szCs w:val="22"/>
          <w:lang w:val="es-AR"/>
        </w:rPr>
        <w:t xml:space="preserve"> 0</w:t>
      </w:r>
      <w:r w:rsidR="007453DE">
        <w:rPr>
          <w:rFonts w:ascii="Calibri Light" w:hAnsi="Calibri Light" w:cs="Calibri Light"/>
          <w:bCs/>
          <w:sz w:val="22"/>
          <w:szCs w:val="22"/>
          <w:lang w:val="es-AR"/>
        </w:rPr>
        <w:t>3</w:t>
      </w:r>
      <w:r w:rsidR="000606EB" w:rsidRPr="004D3893">
        <w:rPr>
          <w:rFonts w:ascii="Calibri Light" w:hAnsi="Calibri Light" w:cs="Calibri Light"/>
          <w:bCs/>
          <w:sz w:val="22"/>
          <w:szCs w:val="22"/>
          <w:lang w:val="es-AR"/>
        </w:rPr>
        <w:t>.</w:t>
      </w:r>
    </w:p>
    <w:p w14:paraId="2AABFD80" w14:textId="2328E4FA" w:rsidR="00F90C88" w:rsidRDefault="00F90C88" w:rsidP="00473988">
      <w:pPr>
        <w:jc w:val="both"/>
        <w:rPr>
          <w:rFonts w:ascii="Calibri Light" w:hAnsi="Calibri Light" w:cs="Calibri Light"/>
          <w:bCs/>
          <w:sz w:val="22"/>
          <w:szCs w:val="22"/>
          <w:lang w:val="es-AR"/>
        </w:rPr>
      </w:pPr>
    </w:p>
    <w:p w14:paraId="610B38D7" w14:textId="40190BB0" w:rsidR="00F90C88" w:rsidRDefault="00F90C88" w:rsidP="00F90C88">
      <w:pPr>
        <w:jc w:val="center"/>
        <w:rPr>
          <w:rFonts w:ascii="Calibri Light" w:hAnsi="Calibri Light" w:cs="Calibri Light"/>
          <w:b/>
          <w:sz w:val="22"/>
          <w:szCs w:val="22"/>
          <w:lang w:val="es-AR"/>
        </w:rPr>
      </w:pPr>
      <w:r w:rsidRPr="00F90C88">
        <w:rPr>
          <w:rFonts w:ascii="Calibri Light" w:hAnsi="Calibri Light" w:cs="Calibri Light"/>
          <w:b/>
          <w:sz w:val="22"/>
          <w:szCs w:val="22"/>
          <w:lang w:val="es-AR"/>
        </w:rPr>
        <w:t>RESUELVE</w:t>
      </w:r>
    </w:p>
    <w:p w14:paraId="79CB09C6" w14:textId="7D42FB3E" w:rsidR="00A70666" w:rsidRDefault="00A70666" w:rsidP="00F90C88">
      <w:pPr>
        <w:jc w:val="center"/>
        <w:rPr>
          <w:rFonts w:ascii="Calibri Light" w:hAnsi="Calibri Light" w:cs="Calibri Light"/>
          <w:b/>
          <w:sz w:val="22"/>
          <w:szCs w:val="22"/>
          <w:lang w:val="es-AR"/>
        </w:rPr>
      </w:pPr>
    </w:p>
    <w:p w14:paraId="4110676F" w14:textId="55685B20" w:rsidR="00F90C88" w:rsidRDefault="00F90C88" w:rsidP="00F90C88">
      <w:pPr>
        <w:jc w:val="both"/>
        <w:rPr>
          <w:rFonts w:ascii="Calibri Light" w:hAnsi="Calibri Light" w:cs="Calibri Light"/>
          <w:bCs/>
          <w:sz w:val="22"/>
          <w:szCs w:val="22"/>
          <w:lang w:val="es-AR"/>
        </w:rPr>
      </w:pPr>
      <w:r w:rsidRPr="00F90C88">
        <w:rPr>
          <w:rFonts w:ascii="Calibri Light" w:hAnsi="Calibri Light" w:cs="Calibri Light"/>
          <w:b/>
          <w:sz w:val="22"/>
          <w:szCs w:val="22"/>
          <w:lang w:val="es-AR"/>
        </w:rPr>
        <w:t xml:space="preserve">ARTÍCULO </w:t>
      </w:r>
      <w:r w:rsidR="00A70666">
        <w:rPr>
          <w:rFonts w:ascii="Calibri Light" w:hAnsi="Calibri Light" w:cs="Calibri Light"/>
          <w:b/>
          <w:sz w:val="22"/>
          <w:szCs w:val="22"/>
          <w:lang w:val="es-AR"/>
        </w:rPr>
        <w:t>1</w:t>
      </w:r>
      <w:r w:rsidRPr="00F90C88">
        <w:rPr>
          <w:rFonts w:ascii="Calibri Light" w:hAnsi="Calibri Light" w:cs="Calibri Light"/>
          <w:b/>
          <w:sz w:val="22"/>
          <w:szCs w:val="22"/>
          <w:lang w:val="es-AR"/>
        </w:rPr>
        <w:t>º.- RESULTADO DE LA EVALUACIÓN DE GESTIÓN</w:t>
      </w:r>
      <w:r>
        <w:rPr>
          <w:rFonts w:ascii="Calibri Light" w:hAnsi="Calibri Light" w:cs="Calibri Light"/>
          <w:b/>
          <w:sz w:val="22"/>
          <w:szCs w:val="22"/>
          <w:lang w:val="es-AR"/>
        </w:rPr>
        <w:t xml:space="preserve"> </w:t>
      </w:r>
      <w:r w:rsidR="00153F76">
        <w:rPr>
          <w:rFonts w:ascii="Calibri Light" w:hAnsi="Calibri Light" w:cs="Calibri Light"/>
          <w:bCs/>
          <w:sz w:val="22"/>
          <w:szCs w:val="22"/>
          <w:lang w:val="es-AR"/>
        </w:rPr>
        <w:t xml:space="preserve">: La </w:t>
      </w:r>
      <w:r w:rsidRPr="00F90C88">
        <w:rPr>
          <w:rFonts w:ascii="Calibri Light" w:hAnsi="Calibri Light" w:cs="Calibri Light"/>
          <w:bCs/>
          <w:sz w:val="22"/>
          <w:szCs w:val="22"/>
          <w:lang w:val="es-AR"/>
        </w:rPr>
        <w:t>calificación de la gestión del</w:t>
      </w:r>
      <w:r>
        <w:rPr>
          <w:rFonts w:ascii="Calibri Light" w:hAnsi="Calibri Light" w:cs="Calibri Light"/>
          <w:bCs/>
          <w:sz w:val="22"/>
          <w:szCs w:val="22"/>
          <w:lang w:val="es-AR"/>
        </w:rPr>
        <w:t xml:space="preserve"> </w:t>
      </w:r>
      <w:r w:rsidRPr="00F90C88">
        <w:rPr>
          <w:rFonts w:ascii="Calibri Light" w:hAnsi="Calibri Light" w:cs="Calibri Light"/>
          <w:bCs/>
          <w:sz w:val="22"/>
          <w:szCs w:val="22"/>
          <w:lang w:val="es-AR"/>
        </w:rPr>
        <w:t xml:space="preserve">período comprendido del 1º de Enero al 31 de </w:t>
      </w:r>
      <w:proofErr w:type="gramStart"/>
      <w:r w:rsidRPr="00F90C88">
        <w:rPr>
          <w:rFonts w:ascii="Calibri Light" w:hAnsi="Calibri Light" w:cs="Calibri Light"/>
          <w:bCs/>
          <w:sz w:val="22"/>
          <w:szCs w:val="22"/>
          <w:lang w:val="es-AR"/>
        </w:rPr>
        <w:t>Diciembre</w:t>
      </w:r>
      <w:proofErr w:type="gramEnd"/>
      <w:r w:rsidRPr="00F90C88">
        <w:rPr>
          <w:rFonts w:ascii="Calibri Light" w:hAnsi="Calibri Light" w:cs="Calibri Light"/>
          <w:bCs/>
          <w:sz w:val="22"/>
          <w:szCs w:val="22"/>
          <w:lang w:val="es-AR"/>
        </w:rPr>
        <w:t xml:space="preserve"> de 20</w:t>
      </w:r>
      <w:r>
        <w:rPr>
          <w:rFonts w:ascii="Calibri Light" w:hAnsi="Calibri Light" w:cs="Calibri Light"/>
          <w:bCs/>
          <w:sz w:val="22"/>
          <w:szCs w:val="22"/>
          <w:lang w:val="es-AR"/>
        </w:rPr>
        <w:t>2</w:t>
      </w:r>
      <w:r w:rsidR="00A22A20">
        <w:rPr>
          <w:rFonts w:ascii="Calibri Light" w:hAnsi="Calibri Light" w:cs="Calibri Light"/>
          <w:bCs/>
          <w:sz w:val="22"/>
          <w:szCs w:val="22"/>
          <w:lang w:val="es-AR"/>
        </w:rPr>
        <w:t>2</w:t>
      </w:r>
      <w:r w:rsidRPr="00F90C88">
        <w:rPr>
          <w:rFonts w:ascii="Calibri Light" w:hAnsi="Calibri Light" w:cs="Calibri Light"/>
          <w:bCs/>
          <w:sz w:val="22"/>
          <w:szCs w:val="22"/>
          <w:lang w:val="es-AR"/>
        </w:rPr>
        <w:t xml:space="preserve"> realizada a </w:t>
      </w:r>
      <w:r>
        <w:rPr>
          <w:rFonts w:ascii="Calibri Light" w:hAnsi="Calibri Light" w:cs="Calibri Light"/>
          <w:bCs/>
          <w:sz w:val="22"/>
          <w:szCs w:val="22"/>
          <w:lang w:val="es-AR"/>
        </w:rPr>
        <w:t>el Doctor Luis Carlos Olarte Contreras</w:t>
      </w:r>
      <w:r w:rsidRPr="00F90C88">
        <w:rPr>
          <w:rFonts w:ascii="Calibri Light" w:hAnsi="Calibri Light" w:cs="Calibri Light"/>
          <w:bCs/>
          <w:sz w:val="22"/>
          <w:szCs w:val="22"/>
          <w:lang w:val="es-AR"/>
        </w:rPr>
        <w:t>, en su calidad de Gerente de</w:t>
      </w:r>
      <w:r>
        <w:rPr>
          <w:rFonts w:ascii="Calibri Light" w:hAnsi="Calibri Light" w:cs="Calibri Light"/>
          <w:bCs/>
          <w:sz w:val="22"/>
          <w:szCs w:val="22"/>
          <w:lang w:val="es-AR"/>
        </w:rPr>
        <w:t xml:space="preserve">l </w:t>
      </w:r>
      <w:r w:rsidRPr="00F90C88">
        <w:rPr>
          <w:rFonts w:ascii="Calibri Light" w:hAnsi="Calibri Light" w:cs="Calibri Light"/>
          <w:bCs/>
          <w:sz w:val="22"/>
          <w:szCs w:val="22"/>
          <w:lang w:val="es-AR"/>
        </w:rPr>
        <w:t>Hospital Regional de Moniquirá Empresa</w:t>
      </w:r>
      <w:r>
        <w:rPr>
          <w:rFonts w:ascii="Calibri Light" w:hAnsi="Calibri Light" w:cs="Calibri Light"/>
          <w:bCs/>
          <w:sz w:val="22"/>
          <w:szCs w:val="22"/>
          <w:lang w:val="es-AR"/>
        </w:rPr>
        <w:t xml:space="preserve"> Social del Estado</w:t>
      </w:r>
      <w:r w:rsidRPr="00F90C88">
        <w:rPr>
          <w:rFonts w:ascii="Calibri Light" w:hAnsi="Calibri Light" w:cs="Calibri Light"/>
          <w:bCs/>
          <w:sz w:val="22"/>
          <w:szCs w:val="22"/>
          <w:lang w:val="es-AR"/>
        </w:rPr>
        <w:t>, es de</w:t>
      </w:r>
      <w:r>
        <w:rPr>
          <w:rFonts w:ascii="Calibri Light" w:hAnsi="Calibri Light" w:cs="Calibri Light"/>
          <w:bCs/>
          <w:sz w:val="22"/>
          <w:szCs w:val="22"/>
          <w:lang w:val="es-AR"/>
        </w:rPr>
        <w:t xml:space="preserve"> </w:t>
      </w:r>
      <w:r w:rsidRPr="00F90C88">
        <w:rPr>
          <w:rFonts w:ascii="Calibri Light" w:hAnsi="Calibri Light" w:cs="Calibri Light"/>
          <w:b/>
          <w:sz w:val="22"/>
          <w:szCs w:val="22"/>
          <w:lang w:val="es-AR"/>
        </w:rPr>
        <w:t xml:space="preserve">CUATRO COMA </w:t>
      </w:r>
      <w:r w:rsidR="00F727BB">
        <w:rPr>
          <w:rFonts w:ascii="Calibri Light" w:hAnsi="Calibri Light" w:cs="Calibri Light"/>
          <w:b/>
          <w:sz w:val="22"/>
          <w:szCs w:val="22"/>
          <w:lang w:val="es-AR"/>
        </w:rPr>
        <w:t>CUARENTA</w:t>
      </w:r>
      <w:r w:rsidRPr="00F90C88">
        <w:rPr>
          <w:rFonts w:ascii="Calibri Light" w:hAnsi="Calibri Light" w:cs="Calibri Light"/>
          <w:b/>
          <w:sz w:val="22"/>
          <w:szCs w:val="22"/>
          <w:lang w:val="es-AR"/>
        </w:rPr>
        <w:t xml:space="preserve"> (4,</w:t>
      </w:r>
      <w:r w:rsidR="00F727BB">
        <w:rPr>
          <w:rFonts w:ascii="Calibri Light" w:hAnsi="Calibri Light" w:cs="Calibri Light"/>
          <w:b/>
          <w:sz w:val="22"/>
          <w:szCs w:val="22"/>
          <w:lang w:val="es-AR"/>
        </w:rPr>
        <w:t xml:space="preserve">40 </w:t>
      </w:r>
      <w:r w:rsidRPr="00F90C88">
        <w:rPr>
          <w:rFonts w:ascii="Calibri Light" w:hAnsi="Calibri Light" w:cs="Calibri Light"/>
          <w:b/>
          <w:sz w:val="22"/>
          <w:szCs w:val="22"/>
          <w:lang w:val="es-AR"/>
        </w:rPr>
        <w:t>)</w:t>
      </w:r>
      <w:r w:rsidRPr="00F90C88">
        <w:rPr>
          <w:rFonts w:ascii="Calibri Light" w:hAnsi="Calibri Light" w:cs="Calibri Light"/>
          <w:bCs/>
          <w:sz w:val="22"/>
          <w:szCs w:val="22"/>
          <w:lang w:val="es-AR"/>
        </w:rPr>
        <w:t xml:space="preserve"> </w:t>
      </w:r>
      <w:r w:rsidR="00F727BB">
        <w:rPr>
          <w:rFonts w:ascii="Calibri Light" w:hAnsi="Calibri Light" w:cs="Calibri Light"/>
          <w:bCs/>
          <w:sz w:val="22"/>
          <w:szCs w:val="22"/>
          <w:lang w:val="es-AR"/>
        </w:rPr>
        <w:t xml:space="preserve">, siendo la gestión calificada como </w:t>
      </w:r>
      <w:r w:rsidRPr="00656404">
        <w:rPr>
          <w:rFonts w:ascii="Calibri Light" w:hAnsi="Calibri Light" w:cs="Calibri Light"/>
          <w:b/>
          <w:sz w:val="22"/>
          <w:szCs w:val="22"/>
          <w:lang w:val="es-AR"/>
        </w:rPr>
        <w:t>SATISFACTORI</w:t>
      </w:r>
      <w:r w:rsidR="00F727BB">
        <w:rPr>
          <w:rFonts w:ascii="Calibri Light" w:hAnsi="Calibri Light" w:cs="Calibri Light"/>
          <w:b/>
          <w:sz w:val="22"/>
          <w:szCs w:val="22"/>
          <w:lang w:val="es-AR"/>
        </w:rPr>
        <w:t>A</w:t>
      </w:r>
      <w:r w:rsidRPr="00F90C88">
        <w:rPr>
          <w:rFonts w:ascii="Calibri Light" w:hAnsi="Calibri Light" w:cs="Calibri Light"/>
          <w:bCs/>
          <w:sz w:val="22"/>
          <w:szCs w:val="22"/>
          <w:lang w:val="es-AR"/>
        </w:rPr>
        <w:t>, en</w:t>
      </w:r>
      <w:r>
        <w:rPr>
          <w:rFonts w:ascii="Calibri Light" w:hAnsi="Calibri Light" w:cs="Calibri Light"/>
          <w:bCs/>
          <w:sz w:val="22"/>
          <w:szCs w:val="22"/>
          <w:lang w:val="es-AR"/>
        </w:rPr>
        <w:t xml:space="preserve"> </w:t>
      </w:r>
      <w:r w:rsidRPr="00F90C88">
        <w:rPr>
          <w:rFonts w:ascii="Calibri Light" w:hAnsi="Calibri Light" w:cs="Calibri Light"/>
          <w:bCs/>
          <w:sz w:val="22"/>
          <w:szCs w:val="22"/>
          <w:lang w:val="es-AR"/>
        </w:rPr>
        <w:t>concordancia con</w:t>
      </w:r>
      <w:r w:rsidR="00F727BB">
        <w:rPr>
          <w:rFonts w:ascii="Calibri Light" w:hAnsi="Calibri Light" w:cs="Calibri Light"/>
          <w:bCs/>
          <w:sz w:val="22"/>
          <w:szCs w:val="22"/>
          <w:lang w:val="es-AR"/>
        </w:rPr>
        <w:t xml:space="preserve"> el Anexo </w:t>
      </w:r>
      <w:r w:rsidR="007A08A0">
        <w:rPr>
          <w:rFonts w:ascii="Calibri Light" w:hAnsi="Calibri Light" w:cs="Calibri Light"/>
          <w:bCs/>
          <w:sz w:val="22"/>
          <w:szCs w:val="22"/>
          <w:lang w:val="es-AR"/>
        </w:rPr>
        <w:t>N°</w:t>
      </w:r>
      <w:r w:rsidR="00F727BB">
        <w:rPr>
          <w:rFonts w:ascii="Calibri Light" w:hAnsi="Calibri Light" w:cs="Calibri Light"/>
          <w:bCs/>
          <w:sz w:val="22"/>
          <w:szCs w:val="22"/>
          <w:lang w:val="es-AR"/>
        </w:rPr>
        <w:t xml:space="preserve"> 05 “Escala de Resultados” de</w:t>
      </w:r>
      <w:r w:rsidRPr="00F90C88">
        <w:rPr>
          <w:rFonts w:ascii="Calibri Light" w:hAnsi="Calibri Light" w:cs="Calibri Light"/>
          <w:bCs/>
          <w:sz w:val="22"/>
          <w:szCs w:val="22"/>
          <w:lang w:val="es-AR"/>
        </w:rPr>
        <w:t xml:space="preserve"> la Resolución </w:t>
      </w:r>
      <w:r w:rsidR="00656404">
        <w:rPr>
          <w:rFonts w:ascii="Calibri Light" w:hAnsi="Calibri Light" w:cs="Calibri Light"/>
          <w:bCs/>
          <w:sz w:val="22"/>
          <w:szCs w:val="22"/>
          <w:lang w:val="es-AR"/>
        </w:rPr>
        <w:t>710</w:t>
      </w:r>
      <w:r>
        <w:rPr>
          <w:rFonts w:ascii="Calibri Light" w:hAnsi="Calibri Light" w:cs="Calibri Light"/>
          <w:bCs/>
          <w:sz w:val="22"/>
          <w:szCs w:val="22"/>
          <w:lang w:val="es-AR"/>
        </w:rPr>
        <w:t xml:space="preserve"> </w:t>
      </w:r>
      <w:r w:rsidRPr="00F90C88">
        <w:rPr>
          <w:rFonts w:ascii="Calibri Light" w:hAnsi="Calibri Light" w:cs="Calibri Light"/>
          <w:bCs/>
          <w:sz w:val="22"/>
          <w:szCs w:val="22"/>
          <w:lang w:val="es-AR"/>
        </w:rPr>
        <w:t xml:space="preserve">del </w:t>
      </w:r>
      <w:r w:rsidR="00656404">
        <w:rPr>
          <w:rFonts w:ascii="Calibri Light" w:hAnsi="Calibri Light" w:cs="Calibri Light"/>
          <w:bCs/>
          <w:sz w:val="22"/>
          <w:szCs w:val="22"/>
          <w:lang w:val="es-AR"/>
        </w:rPr>
        <w:t>30</w:t>
      </w:r>
      <w:r w:rsidRPr="00F90C88">
        <w:rPr>
          <w:rFonts w:ascii="Calibri Light" w:hAnsi="Calibri Light" w:cs="Calibri Light"/>
          <w:bCs/>
          <w:sz w:val="22"/>
          <w:szCs w:val="22"/>
          <w:lang w:val="es-AR"/>
        </w:rPr>
        <w:t xml:space="preserve"> de </w:t>
      </w:r>
      <w:r w:rsidR="00656404">
        <w:rPr>
          <w:rFonts w:ascii="Calibri Light" w:hAnsi="Calibri Light" w:cs="Calibri Light"/>
          <w:bCs/>
          <w:sz w:val="22"/>
          <w:szCs w:val="22"/>
          <w:lang w:val="es-AR"/>
        </w:rPr>
        <w:t>marzo</w:t>
      </w:r>
      <w:r w:rsidRPr="00F90C88">
        <w:rPr>
          <w:rFonts w:ascii="Calibri Light" w:hAnsi="Calibri Light" w:cs="Calibri Light"/>
          <w:bCs/>
          <w:sz w:val="22"/>
          <w:szCs w:val="22"/>
          <w:lang w:val="es-AR"/>
        </w:rPr>
        <w:t xml:space="preserve"> de </w:t>
      </w:r>
      <w:r w:rsidR="00656404">
        <w:rPr>
          <w:rFonts w:ascii="Calibri Light" w:hAnsi="Calibri Light" w:cs="Calibri Light"/>
          <w:bCs/>
          <w:sz w:val="22"/>
          <w:szCs w:val="22"/>
          <w:lang w:val="es-AR"/>
        </w:rPr>
        <w:t>2012.</w:t>
      </w:r>
    </w:p>
    <w:p w14:paraId="73B96B08" w14:textId="77777777" w:rsidR="007A08A0" w:rsidRDefault="007A08A0" w:rsidP="00F90C88">
      <w:pPr>
        <w:jc w:val="both"/>
        <w:rPr>
          <w:rFonts w:ascii="Calibri Light" w:hAnsi="Calibri Light" w:cs="Calibri Light"/>
          <w:bCs/>
          <w:sz w:val="22"/>
          <w:szCs w:val="22"/>
          <w:lang w:val="es-AR"/>
        </w:rPr>
      </w:pPr>
    </w:p>
    <w:tbl>
      <w:tblPr>
        <w:tblStyle w:val="Tablaconcuadrcula"/>
        <w:tblW w:w="0" w:type="auto"/>
        <w:tblLook w:val="04A0" w:firstRow="1" w:lastRow="0" w:firstColumn="1" w:lastColumn="0" w:noHBand="0" w:noVBand="1"/>
      </w:tblPr>
      <w:tblGrid>
        <w:gridCol w:w="2265"/>
        <w:gridCol w:w="2265"/>
        <w:gridCol w:w="2266"/>
        <w:gridCol w:w="2266"/>
      </w:tblGrid>
      <w:tr w:rsidR="00F727BB" w:rsidRPr="007A08A0" w14:paraId="67B96B2B" w14:textId="77777777" w:rsidTr="00F727BB">
        <w:tc>
          <w:tcPr>
            <w:tcW w:w="2265" w:type="dxa"/>
          </w:tcPr>
          <w:p w14:paraId="7FA9F307" w14:textId="1C01604E" w:rsidR="00F727BB" w:rsidRPr="007A08A0" w:rsidRDefault="00F727BB" w:rsidP="007A08A0">
            <w:pPr>
              <w:jc w:val="center"/>
              <w:rPr>
                <w:rFonts w:ascii="Calibri Light" w:hAnsi="Calibri Light" w:cs="Calibri Light"/>
                <w:b/>
                <w:sz w:val="20"/>
                <w:szCs w:val="20"/>
                <w:lang w:val="es-AR"/>
              </w:rPr>
            </w:pPr>
            <w:r w:rsidRPr="007A08A0">
              <w:rPr>
                <w:rFonts w:ascii="Calibri Light" w:hAnsi="Calibri Light" w:cs="Calibri Light"/>
                <w:b/>
                <w:sz w:val="20"/>
                <w:szCs w:val="20"/>
                <w:lang w:val="es-AR"/>
              </w:rPr>
              <w:t xml:space="preserve">RANGO DE </w:t>
            </w:r>
            <w:r w:rsidR="007A08A0" w:rsidRPr="007A08A0">
              <w:rPr>
                <w:rFonts w:ascii="Calibri Light" w:hAnsi="Calibri Light" w:cs="Calibri Light"/>
                <w:b/>
                <w:sz w:val="20"/>
                <w:szCs w:val="20"/>
                <w:lang w:val="es-AR"/>
              </w:rPr>
              <w:t>CALIFICACIÓN (</w:t>
            </w:r>
            <w:r w:rsidRPr="007A08A0">
              <w:rPr>
                <w:rFonts w:ascii="Calibri Light" w:hAnsi="Calibri Light" w:cs="Calibri Light"/>
                <w:b/>
                <w:sz w:val="20"/>
                <w:szCs w:val="20"/>
                <w:lang w:val="es-AR"/>
              </w:rPr>
              <w:t>0.0 – 5.0)</w:t>
            </w:r>
          </w:p>
        </w:tc>
        <w:tc>
          <w:tcPr>
            <w:tcW w:w="2265" w:type="dxa"/>
          </w:tcPr>
          <w:p w14:paraId="6804CE24" w14:textId="77777777" w:rsidR="007A08A0" w:rsidRPr="007A08A0" w:rsidRDefault="007A08A0" w:rsidP="007A08A0">
            <w:pPr>
              <w:jc w:val="center"/>
              <w:rPr>
                <w:rFonts w:ascii="Calibri Light" w:hAnsi="Calibri Light" w:cs="Calibri Light"/>
                <w:b/>
                <w:sz w:val="20"/>
                <w:szCs w:val="20"/>
                <w:lang w:val="es-AR"/>
              </w:rPr>
            </w:pPr>
          </w:p>
          <w:p w14:paraId="35DD57CB" w14:textId="0CEC805B" w:rsidR="00F727BB" w:rsidRPr="007A08A0" w:rsidRDefault="007A08A0" w:rsidP="007A08A0">
            <w:pPr>
              <w:jc w:val="center"/>
              <w:rPr>
                <w:rFonts w:ascii="Calibri Light" w:hAnsi="Calibri Light" w:cs="Calibri Light"/>
                <w:b/>
                <w:sz w:val="20"/>
                <w:szCs w:val="20"/>
                <w:lang w:val="es-AR"/>
              </w:rPr>
            </w:pPr>
            <w:r w:rsidRPr="007A08A0">
              <w:rPr>
                <w:rFonts w:ascii="Calibri Light" w:hAnsi="Calibri Light" w:cs="Calibri Light"/>
                <w:b/>
                <w:sz w:val="20"/>
                <w:szCs w:val="20"/>
                <w:lang w:val="es-AR"/>
              </w:rPr>
              <w:t>CRITERIO</w:t>
            </w:r>
          </w:p>
        </w:tc>
        <w:tc>
          <w:tcPr>
            <w:tcW w:w="2266" w:type="dxa"/>
          </w:tcPr>
          <w:p w14:paraId="077DD127" w14:textId="42257F4E" w:rsidR="00F727BB" w:rsidRPr="007A08A0" w:rsidRDefault="007A08A0" w:rsidP="007A08A0">
            <w:pPr>
              <w:jc w:val="center"/>
              <w:rPr>
                <w:rFonts w:ascii="Calibri Light" w:hAnsi="Calibri Light" w:cs="Calibri Light"/>
                <w:b/>
                <w:sz w:val="20"/>
                <w:szCs w:val="20"/>
                <w:lang w:val="es-AR"/>
              </w:rPr>
            </w:pPr>
            <w:r w:rsidRPr="007A08A0">
              <w:rPr>
                <w:rFonts w:ascii="Calibri Light" w:hAnsi="Calibri Light" w:cs="Calibri Light"/>
                <w:b/>
                <w:sz w:val="20"/>
                <w:szCs w:val="20"/>
                <w:lang w:val="es-AR"/>
              </w:rPr>
              <w:t>CUMPLIMIENTO DEL PLAN DE GESTIÓN</w:t>
            </w:r>
          </w:p>
        </w:tc>
        <w:tc>
          <w:tcPr>
            <w:tcW w:w="2266" w:type="dxa"/>
          </w:tcPr>
          <w:p w14:paraId="6F906913" w14:textId="77777777" w:rsidR="00F727BB" w:rsidRPr="007A08A0" w:rsidRDefault="00F727BB" w:rsidP="007A08A0">
            <w:pPr>
              <w:jc w:val="center"/>
              <w:rPr>
                <w:rFonts w:ascii="Calibri Light" w:hAnsi="Calibri Light" w:cs="Calibri Light"/>
                <w:b/>
                <w:sz w:val="20"/>
                <w:szCs w:val="20"/>
                <w:lang w:val="es-AR"/>
              </w:rPr>
            </w:pPr>
          </w:p>
          <w:p w14:paraId="00CD86CF" w14:textId="07BA8E9A" w:rsidR="007A08A0" w:rsidRPr="007A08A0" w:rsidRDefault="007A08A0" w:rsidP="007A08A0">
            <w:pPr>
              <w:jc w:val="center"/>
              <w:rPr>
                <w:rFonts w:ascii="Calibri Light" w:hAnsi="Calibri Light" w:cs="Calibri Light"/>
                <w:b/>
                <w:sz w:val="20"/>
                <w:szCs w:val="20"/>
                <w:lang w:val="es-AR"/>
              </w:rPr>
            </w:pPr>
            <w:r w:rsidRPr="007A08A0">
              <w:rPr>
                <w:rFonts w:ascii="Calibri Light" w:hAnsi="Calibri Light" w:cs="Calibri Light"/>
                <w:b/>
                <w:sz w:val="20"/>
                <w:szCs w:val="20"/>
                <w:lang w:val="es-AR"/>
              </w:rPr>
              <w:t>RESULTADO</w:t>
            </w:r>
          </w:p>
        </w:tc>
      </w:tr>
      <w:tr w:rsidR="007A08A0" w:rsidRPr="007A08A0" w14:paraId="32938C72" w14:textId="77777777" w:rsidTr="00F727BB">
        <w:tc>
          <w:tcPr>
            <w:tcW w:w="2265" w:type="dxa"/>
          </w:tcPr>
          <w:p w14:paraId="4F5144C3" w14:textId="1DC718A8"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Puntaje total entre 0.0 -3.49</w:t>
            </w:r>
          </w:p>
        </w:tc>
        <w:tc>
          <w:tcPr>
            <w:tcW w:w="2265" w:type="dxa"/>
          </w:tcPr>
          <w:p w14:paraId="7BC7C09B" w14:textId="7E6F8561"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INSATISFACTORIA</w:t>
            </w:r>
          </w:p>
        </w:tc>
        <w:tc>
          <w:tcPr>
            <w:tcW w:w="2266" w:type="dxa"/>
          </w:tcPr>
          <w:p w14:paraId="3934FD5C" w14:textId="5F5ABA32"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MENOR DEL 70%</w:t>
            </w:r>
          </w:p>
        </w:tc>
        <w:tc>
          <w:tcPr>
            <w:tcW w:w="2266" w:type="dxa"/>
            <w:vMerge w:val="restart"/>
          </w:tcPr>
          <w:p w14:paraId="62394DB9" w14:textId="77777777" w:rsidR="007A08A0" w:rsidRPr="007A08A0" w:rsidRDefault="007A08A0" w:rsidP="007A08A0">
            <w:pPr>
              <w:jc w:val="center"/>
              <w:rPr>
                <w:rFonts w:ascii="Calibri Light" w:hAnsi="Calibri Light" w:cs="Calibri Light"/>
                <w:bCs/>
                <w:sz w:val="20"/>
                <w:szCs w:val="20"/>
                <w:lang w:val="es-AR"/>
              </w:rPr>
            </w:pPr>
          </w:p>
          <w:p w14:paraId="40E8806C" w14:textId="0CCA2621"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4.40</w:t>
            </w:r>
          </w:p>
        </w:tc>
      </w:tr>
      <w:tr w:rsidR="007A08A0" w:rsidRPr="007A08A0" w14:paraId="7CA5BF40" w14:textId="77777777" w:rsidTr="00F727BB">
        <w:tc>
          <w:tcPr>
            <w:tcW w:w="2265" w:type="dxa"/>
          </w:tcPr>
          <w:p w14:paraId="40827241" w14:textId="1F7CC9E5"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Puntaje total entre 3.5 – 5.0</w:t>
            </w:r>
          </w:p>
        </w:tc>
        <w:tc>
          <w:tcPr>
            <w:tcW w:w="2265" w:type="dxa"/>
          </w:tcPr>
          <w:p w14:paraId="67660BF1" w14:textId="779B815A"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SATISFACTORIA</w:t>
            </w:r>
          </w:p>
        </w:tc>
        <w:tc>
          <w:tcPr>
            <w:tcW w:w="2266" w:type="dxa"/>
          </w:tcPr>
          <w:p w14:paraId="50E4FEB5" w14:textId="0E9378EA" w:rsidR="007A08A0" w:rsidRPr="007A08A0" w:rsidRDefault="007A08A0" w:rsidP="007A08A0">
            <w:pPr>
              <w:jc w:val="center"/>
              <w:rPr>
                <w:rFonts w:ascii="Calibri Light" w:hAnsi="Calibri Light" w:cs="Calibri Light"/>
                <w:bCs/>
                <w:sz w:val="20"/>
                <w:szCs w:val="20"/>
                <w:lang w:val="es-AR"/>
              </w:rPr>
            </w:pPr>
            <w:r w:rsidRPr="007A08A0">
              <w:rPr>
                <w:rFonts w:ascii="Calibri Light" w:hAnsi="Calibri Light" w:cs="Calibri Light"/>
                <w:bCs/>
                <w:sz w:val="20"/>
                <w:szCs w:val="20"/>
                <w:lang w:val="es-AR"/>
              </w:rPr>
              <w:t>MAYOR AL 70%</w:t>
            </w:r>
          </w:p>
        </w:tc>
        <w:tc>
          <w:tcPr>
            <w:tcW w:w="2266" w:type="dxa"/>
            <w:vMerge/>
          </w:tcPr>
          <w:p w14:paraId="7C0C3DA4" w14:textId="77777777" w:rsidR="007A08A0" w:rsidRPr="007A08A0" w:rsidRDefault="007A08A0" w:rsidP="007A08A0">
            <w:pPr>
              <w:jc w:val="center"/>
              <w:rPr>
                <w:rFonts w:ascii="Calibri Light" w:hAnsi="Calibri Light" w:cs="Calibri Light"/>
                <w:bCs/>
                <w:sz w:val="20"/>
                <w:szCs w:val="20"/>
                <w:lang w:val="es-AR"/>
              </w:rPr>
            </w:pPr>
          </w:p>
        </w:tc>
      </w:tr>
    </w:tbl>
    <w:p w14:paraId="42637139" w14:textId="77777777" w:rsidR="00F727BB" w:rsidRDefault="00F727BB" w:rsidP="00F90C88">
      <w:pPr>
        <w:jc w:val="both"/>
        <w:rPr>
          <w:rFonts w:ascii="Calibri Light" w:hAnsi="Calibri Light" w:cs="Calibri Light"/>
          <w:bCs/>
          <w:sz w:val="22"/>
          <w:szCs w:val="22"/>
          <w:lang w:val="es-AR"/>
        </w:rPr>
      </w:pPr>
    </w:p>
    <w:p w14:paraId="00855DD8" w14:textId="176DD913" w:rsidR="00656404" w:rsidRDefault="00656404" w:rsidP="00F90C88">
      <w:pPr>
        <w:jc w:val="both"/>
        <w:rPr>
          <w:rFonts w:ascii="Calibri Light" w:hAnsi="Calibri Light" w:cs="Calibri Light"/>
          <w:bCs/>
          <w:sz w:val="22"/>
          <w:szCs w:val="22"/>
          <w:lang w:val="es-AR"/>
        </w:rPr>
      </w:pPr>
    </w:p>
    <w:p w14:paraId="6C2D6AD1" w14:textId="51E46571" w:rsidR="00656404" w:rsidRDefault="00656404" w:rsidP="00F90C88">
      <w:pPr>
        <w:jc w:val="both"/>
        <w:rPr>
          <w:rFonts w:ascii="Calibri Light" w:hAnsi="Calibri Light" w:cs="Calibri Light"/>
          <w:bCs/>
          <w:sz w:val="22"/>
          <w:szCs w:val="22"/>
          <w:lang w:val="es-AR"/>
        </w:rPr>
      </w:pPr>
    </w:p>
    <w:p w14:paraId="1B0335E0" w14:textId="1DD6F63F" w:rsidR="00207A98" w:rsidRDefault="00207A98" w:rsidP="00F90C88">
      <w:pPr>
        <w:jc w:val="both"/>
        <w:rPr>
          <w:rFonts w:ascii="Calibri Light" w:hAnsi="Calibri Light" w:cs="Calibri Light"/>
          <w:bCs/>
          <w:sz w:val="22"/>
          <w:szCs w:val="22"/>
          <w:lang w:val="es-AR"/>
        </w:rPr>
      </w:pPr>
    </w:p>
    <w:p w14:paraId="5E50A363" w14:textId="701492A6" w:rsidR="00A70666" w:rsidRPr="00A70666" w:rsidRDefault="00A70666" w:rsidP="00A70666">
      <w:pPr>
        <w:jc w:val="both"/>
        <w:rPr>
          <w:rFonts w:ascii="Calibri Light" w:hAnsi="Calibri Light" w:cs="Calibri Light"/>
          <w:bCs/>
          <w:sz w:val="22"/>
          <w:szCs w:val="22"/>
          <w:lang w:val="es-AR"/>
        </w:rPr>
      </w:pPr>
      <w:r w:rsidRPr="00F90C88">
        <w:rPr>
          <w:rFonts w:ascii="Calibri Light" w:hAnsi="Calibri Light" w:cs="Calibri Light"/>
          <w:b/>
          <w:sz w:val="22"/>
          <w:szCs w:val="22"/>
          <w:lang w:val="es-AR"/>
        </w:rPr>
        <w:t xml:space="preserve">ARTÍCULO </w:t>
      </w:r>
      <w:r>
        <w:rPr>
          <w:rFonts w:ascii="Calibri Light" w:hAnsi="Calibri Light" w:cs="Calibri Light"/>
          <w:b/>
          <w:sz w:val="22"/>
          <w:szCs w:val="22"/>
          <w:lang w:val="es-AR"/>
        </w:rPr>
        <w:t>2</w:t>
      </w:r>
      <w:r w:rsidRPr="00F90C88">
        <w:rPr>
          <w:rFonts w:ascii="Calibri Light" w:hAnsi="Calibri Light" w:cs="Calibri Light"/>
          <w:b/>
          <w:sz w:val="22"/>
          <w:szCs w:val="22"/>
          <w:lang w:val="es-AR"/>
        </w:rPr>
        <w:t xml:space="preserve">º.- </w:t>
      </w:r>
      <w:r w:rsidR="00910009">
        <w:rPr>
          <w:rFonts w:ascii="Calibri Light" w:hAnsi="Calibri Light" w:cs="Calibri Light"/>
          <w:b/>
          <w:sz w:val="22"/>
          <w:szCs w:val="22"/>
          <w:lang w:val="es-AR"/>
        </w:rPr>
        <w:t>NOTIFICACIÓN</w:t>
      </w:r>
      <w:r>
        <w:rPr>
          <w:rFonts w:ascii="Calibri Light" w:hAnsi="Calibri Light" w:cs="Calibri Light"/>
          <w:b/>
          <w:sz w:val="22"/>
          <w:szCs w:val="22"/>
          <w:lang w:val="es-AR"/>
        </w:rPr>
        <w:t xml:space="preserve"> Y RECURSOS </w:t>
      </w:r>
      <w:r w:rsidRPr="00A70666">
        <w:rPr>
          <w:rFonts w:ascii="Calibri Light" w:hAnsi="Calibri Light" w:cs="Calibri Light"/>
          <w:bCs/>
          <w:sz w:val="22"/>
          <w:szCs w:val="22"/>
          <w:lang w:val="es-AR"/>
        </w:rPr>
        <w:t>De conformidad con lo previsto en el artículo 74 de la Ley</w:t>
      </w:r>
    </w:p>
    <w:p w14:paraId="5AB19B16" w14:textId="09057CEF" w:rsidR="00A70666" w:rsidRDefault="00A70666" w:rsidP="00A70666">
      <w:pPr>
        <w:jc w:val="both"/>
        <w:rPr>
          <w:rFonts w:ascii="Calibri Light" w:hAnsi="Calibri Light" w:cs="Calibri Light"/>
          <w:bCs/>
          <w:sz w:val="22"/>
          <w:szCs w:val="22"/>
          <w:lang w:val="es-AR"/>
        </w:rPr>
      </w:pPr>
      <w:r w:rsidRPr="00A70666">
        <w:rPr>
          <w:rFonts w:ascii="Calibri Light" w:hAnsi="Calibri Light" w:cs="Calibri Light"/>
          <w:bCs/>
          <w:sz w:val="22"/>
          <w:szCs w:val="22"/>
          <w:lang w:val="es-AR"/>
        </w:rPr>
        <w:t>1438 de 2011, la presente decisión debe notificarse personalmente al Gerente de la Empresa Social del</w:t>
      </w:r>
      <w:r w:rsidR="00910009">
        <w:rPr>
          <w:rFonts w:ascii="Calibri Light" w:hAnsi="Calibri Light" w:cs="Calibri Light"/>
          <w:bCs/>
          <w:sz w:val="22"/>
          <w:szCs w:val="22"/>
          <w:lang w:val="es-AR"/>
        </w:rPr>
        <w:t xml:space="preserve"> </w:t>
      </w:r>
      <w:r w:rsidRPr="00A70666">
        <w:rPr>
          <w:rFonts w:ascii="Calibri Light" w:hAnsi="Calibri Light" w:cs="Calibri Light"/>
          <w:bCs/>
          <w:sz w:val="22"/>
          <w:szCs w:val="22"/>
          <w:lang w:val="es-AR"/>
        </w:rPr>
        <w:t>Estado, la cual es susceptible del recurso de reposición.</w:t>
      </w:r>
    </w:p>
    <w:p w14:paraId="32968D9B" w14:textId="54C3304D" w:rsidR="00910009" w:rsidRDefault="00910009" w:rsidP="00A70666">
      <w:pPr>
        <w:jc w:val="both"/>
        <w:rPr>
          <w:rFonts w:ascii="Calibri Light" w:hAnsi="Calibri Light" w:cs="Calibri Light"/>
          <w:bCs/>
          <w:sz w:val="22"/>
          <w:szCs w:val="22"/>
          <w:lang w:val="es-AR"/>
        </w:rPr>
      </w:pPr>
    </w:p>
    <w:p w14:paraId="5F20CE44" w14:textId="0895EDCF" w:rsidR="00910009" w:rsidRDefault="00910009" w:rsidP="00A70666">
      <w:pPr>
        <w:jc w:val="both"/>
        <w:rPr>
          <w:rFonts w:ascii="Calibri Light" w:hAnsi="Calibri Light" w:cs="Calibri Light"/>
          <w:bCs/>
          <w:sz w:val="22"/>
          <w:szCs w:val="22"/>
          <w:lang w:val="es-AR"/>
        </w:rPr>
      </w:pPr>
    </w:p>
    <w:p w14:paraId="7AD0CF46" w14:textId="77E76878" w:rsidR="00910009" w:rsidRDefault="00910009" w:rsidP="00910009">
      <w:pPr>
        <w:jc w:val="center"/>
        <w:rPr>
          <w:rFonts w:ascii="Calibri Light" w:hAnsi="Calibri Light" w:cs="Calibri Light"/>
          <w:b/>
          <w:sz w:val="22"/>
          <w:szCs w:val="22"/>
          <w:lang w:val="es-AR"/>
        </w:rPr>
      </w:pPr>
      <w:r w:rsidRPr="00910009">
        <w:rPr>
          <w:rFonts w:ascii="Calibri Light" w:hAnsi="Calibri Light" w:cs="Calibri Light"/>
          <w:b/>
          <w:sz w:val="22"/>
          <w:szCs w:val="22"/>
          <w:lang w:val="es-AR"/>
        </w:rPr>
        <w:t>Notifíquese, comuníquese y cúmplase</w:t>
      </w:r>
    </w:p>
    <w:p w14:paraId="039FAFCB" w14:textId="2027BD50" w:rsidR="004D3893" w:rsidRDefault="004D3893" w:rsidP="00910009">
      <w:pPr>
        <w:jc w:val="center"/>
        <w:rPr>
          <w:rFonts w:ascii="Calibri Light" w:hAnsi="Calibri Light" w:cs="Calibri Light"/>
          <w:b/>
          <w:sz w:val="22"/>
          <w:szCs w:val="22"/>
          <w:lang w:val="es-AR"/>
        </w:rPr>
      </w:pPr>
    </w:p>
    <w:p w14:paraId="2F96733D" w14:textId="39CFC872" w:rsidR="004D3893" w:rsidRDefault="004D3893" w:rsidP="00910009">
      <w:pPr>
        <w:jc w:val="center"/>
        <w:rPr>
          <w:rFonts w:ascii="Calibri Light" w:hAnsi="Calibri Light" w:cs="Calibri Light"/>
          <w:b/>
          <w:sz w:val="22"/>
          <w:szCs w:val="22"/>
          <w:lang w:val="es-AR"/>
        </w:rPr>
      </w:pPr>
    </w:p>
    <w:p w14:paraId="73499CB8" w14:textId="6A0E40D8" w:rsidR="004D3893" w:rsidRDefault="004D3893" w:rsidP="00910009">
      <w:pPr>
        <w:jc w:val="center"/>
        <w:rPr>
          <w:rFonts w:ascii="Calibri Light" w:hAnsi="Calibri Light" w:cs="Calibri Light"/>
          <w:b/>
          <w:sz w:val="22"/>
          <w:szCs w:val="22"/>
          <w:lang w:val="es-AR"/>
        </w:rPr>
      </w:pPr>
    </w:p>
    <w:p w14:paraId="3FDA7E01" w14:textId="3C20B68B" w:rsidR="004D3893" w:rsidRDefault="004D3893" w:rsidP="00910009">
      <w:pPr>
        <w:jc w:val="center"/>
        <w:rPr>
          <w:rFonts w:ascii="Calibri Light" w:hAnsi="Calibri Light" w:cs="Calibri Light"/>
          <w:b/>
          <w:sz w:val="22"/>
          <w:szCs w:val="22"/>
          <w:lang w:val="es-AR"/>
        </w:rPr>
      </w:pPr>
    </w:p>
    <w:p w14:paraId="74621D3E" w14:textId="6838BB94" w:rsidR="004D3893" w:rsidRPr="00910009" w:rsidRDefault="004D3893" w:rsidP="004D3893">
      <w:pPr>
        <w:rPr>
          <w:rFonts w:ascii="Calibri Light" w:hAnsi="Calibri Light" w:cs="Calibri Light"/>
          <w:b/>
          <w:sz w:val="22"/>
          <w:szCs w:val="22"/>
          <w:lang w:val="es-AR"/>
        </w:rPr>
      </w:pPr>
    </w:p>
    <w:tbl>
      <w:tblPr>
        <w:tblW w:w="0" w:type="auto"/>
        <w:tblLook w:val="04A0" w:firstRow="1" w:lastRow="0" w:firstColumn="1" w:lastColumn="0" w:noHBand="0" w:noVBand="1"/>
      </w:tblPr>
      <w:tblGrid>
        <w:gridCol w:w="4538"/>
        <w:gridCol w:w="4534"/>
      </w:tblGrid>
      <w:tr w:rsidR="004D3893" w14:paraId="4D04D840" w14:textId="77777777" w:rsidTr="0086434C">
        <w:tc>
          <w:tcPr>
            <w:tcW w:w="4606" w:type="dxa"/>
            <w:shd w:val="clear" w:color="auto" w:fill="auto"/>
            <w:vAlign w:val="center"/>
          </w:tcPr>
          <w:p w14:paraId="0F96AD49" w14:textId="4253B532" w:rsidR="004D3893" w:rsidRPr="0086434C" w:rsidRDefault="007A08A0" w:rsidP="004D3893">
            <w:pPr>
              <w:rPr>
                <w:rFonts w:ascii="Calibri Light" w:hAnsi="Calibri Light" w:cs="Calibri Light"/>
                <w:b/>
                <w:sz w:val="22"/>
                <w:szCs w:val="22"/>
                <w:lang w:val="es-AR"/>
              </w:rPr>
            </w:pPr>
            <w:r>
              <w:rPr>
                <w:rFonts w:ascii="Calibri Light" w:hAnsi="Calibri Light" w:cs="Calibri Light"/>
                <w:b/>
                <w:sz w:val="22"/>
                <w:szCs w:val="22"/>
                <w:lang w:val="es-AR"/>
              </w:rPr>
              <w:t>JESÚS ANTONIO SALAMANCA TORRES</w:t>
            </w:r>
          </w:p>
          <w:p w14:paraId="0548C106" w14:textId="6DA563F5" w:rsidR="004D3893" w:rsidRPr="0086434C" w:rsidRDefault="004D3893" w:rsidP="004D3893">
            <w:pPr>
              <w:rPr>
                <w:rFonts w:ascii="Calibri Light" w:hAnsi="Calibri Light" w:cs="Calibri Light"/>
                <w:b/>
                <w:sz w:val="22"/>
                <w:szCs w:val="22"/>
                <w:lang w:val="es-AR"/>
              </w:rPr>
            </w:pPr>
            <w:r w:rsidRPr="0086434C">
              <w:rPr>
                <w:rFonts w:ascii="Calibri Light" w:hAnsi="Calibri Light" w:cs="Calibri Light"/>
                <w:b/>
                <w:sz w:val="22"/>
                <w:szCs w:val="22"/>
                <w:lang w:val="es-AR"/>
              </w:rPr>
              <w:t xml:space="preserve">Presidente </w:t>
            </w:r>
            <w:r w:rsidRPr="000F3562">
              <w:rPr>
                <w:rFonts w:ascii="Calibri Light" w:hAnsi="Calibri Light" w:cs="Calibri Light"/>
                <w:bCs/>
                <w:sz w:val="22"/>
                <w:szCs w:val="22"/>
                <w:lang w:val="es-AR"/>
              </w:rPr>
              <w:t>Junta Directiva</w:t>
            </w:r>
          </w:p>
        </w:tc>
        <w:tc>
          <w:tcPr>
            <w:tcW w:w="4606" w:type="dxa"/>
            <w:shd w:val="clear" w:color="auto" w:fill="auto"/>
            <w:vAlign w:val="center"/>
          </w:tcPr>
          <w:p w14:paraId="7C47D2FE" w14:textId="17354B65" w:rsidR="004D3893" w:rsidRPr="0086434C" w:rsidRDefault="00CB0694" w:rsidP="004D3893">
            <w:pPr>
              <w:rPr>
                <w:rFonts w:ascii="Calibri Light" w:hAnsi="Calibri Light" w:cs="Calibri Light"/>
                <w:b/>
                <w:sz w:val="22"/>
                <w:szCs w:val="22"/>
                <w:lang w:val="es-AR"/>
              </w:rPr>
            </w:pPr>
            <w:r>
              <w:rPr>
                <w:rFonts w:ascii="Calibri Light" w:hAnsi="Calibri Light" w:cs="Calibri Light"/>
                <w:b/>
                <w:sz w:val="22"/>
                <w:szCs w:val="22"/>
                <w:lang w:val="es-AR"/>
              </w:rPr>
              <w:t>LYDA MARCELA PERÉZ RAMÍREZ</w:t>
            </w:r>
          </w:p>
          <w:p w14:paraId="5321A6B2" w14:textId="37782B0A" w:rsidR="004D3893" w:rsidRPr="0086434C" w:rsidRDefault="004D3893" w:rsidP="004D3893">
            <w:pPr>
              <w:rPr>
                <w:rFonts w:ascii="Calibri Light" w:hAnsi="Calibri Light" w:cs="Calibri Light"/>
                <w:b/>
                <w:sz w:val="22"/>
                <w:szCs w:val="22"/>
                <w:lang w:val="es-AR"/>
              </w:rPr>
            </w:pPr>
            <w:r w:rsidRPr="0086434C">
              <w:rPr>
                <w:rFonts w:ascii="Calibri Light" w:hAnsi="Calibri Light" w:cs="Calibri Light"/>
                <w:b/>
                <w:sz w:val="22"/>
                <w:szCs w:val="22"/>
                <w:lang w:val="es-AR"/>
              </w:rPr>
              <w:t xml:space="preserve">Secretario Adhoc </w:t>
            </w:r>
            <w:r w:rsidRPr="000F3562">
              <w:rPr>
                <w:rFonts w:ascii="Calibri Light" w:hAnsi="Calibri Light" w:cs="Calibri Light"/>
                <w:bCs/>
                <w:sz w:val="22"/>
                <w:szCs w:val="22"/>
                <w:lang w:val="es-AR"/>
              </w:rPr>
              <w:t>Junta Directiva</w:t>
            </w:r>
          </w:p>
        </w:tc>
      </w:tr>
    </w:tbl>
    <w:p w14:paraId="68B8B005" w14:textId="28F835C9" w:rsidR="004D3893" w:rsidRDefault="004D3893" w:rsidP="004D3893">
      <w:pPr>
        <w:jc w:val="center"/>
        <w:rPr>
          <w:rFonts w:ascii="Calibri Light" w:hAnsi="Calibri Light" w:cs="Calibri Light"/>
          <w:b/>
          <w:sz w:val="22"/>
          <w:szCs w:val="22"/>
          <w:lang w:val="es-AR"/>
        </w:rPr>
      </w:pPr>
    </w:p>
    <w:p w14:paraId="5534178A" w14:textId="4A77F9D3" w:rsidR="002C1E58" w:rsidRDefault="002C1E58" w:rsidP="004D3893">
      <w:pPr>
        <w:jc w:val="center"/>
        <w:rPr>
          <w:rFonts w:ascii="Calibri Light" w:hAnsi="Calibri Light" w:cs="Calibri Light"/>
          <w:b/>
          <w:sz w:val="22"/>
          <w:szCs w:val="22"/>
          <w:lang w:val="es-AR"/>
        </w:rPr>
      </w:pPr>
    </w:p>
    <w:p w14:paraId="6732C007" w14:textId="5A162ADB" w:rsidR="002C1E58" w:rsidRDefault="002C1E58" w:rsidP="002C1E58">
      <w:pPr>
        <w:rPr>
          <w:rFonts w:ascii="Arial Narrow" w:hAnsi="Arial Narrow"/>
          <w:sz w:val="18"/>
          <w:szCs w:val="18"/>
        </w:rPr>
      </w:pPr>
      <w:r w:rsidRPr="00887B90">
        <w:rPr>
          <w:rFonts w:ascii="Arial Narrow" w:hAnsi="Arial Narrow"/>
          <w:sz w:val="18"/>
          <w:szCs w:val="18"/>
        </w:rPr>
        <w:t>Proyect</w:t>
      </w:r>
      <w:r w:rsidR="004F5F33">
        <w:rPr>
          <w:rFonts w:ascii="Arial Narrow" w:hAnsi="Arial Narrow"/>
          <w:sz w:val="18"/>
          <w:szCs w:val="18"/>
        </w:rPr>
        <w:t>ó</w:t>
      </w:r>
      <w:r>
        <w:rPr>
          <w:rFonts w:ascii="Arial Narrow" w:hAnsi="Arial Narrow"/>
          <w:sz w:val="18"/>
          <w:szCs w:val="18"/>
        </w:rPr>
        <w:t>:</w:t>
      </w:r>
      <w:r w:rsidRPr="00887B90">
        <w:rPr>
          <w:rFonts w:ascii="Arial Narrow" w:hAnsi="Arial Narrow"/>
          <w:sz w:val="18"/>
          <w:szCs w:val="18"/>
        </w:rPr>
        <w:t xml:space="preserve"> </w:t>
      </w:r>
      <w:r w:rsidR="00D17003">
        <w:rPr>
          <w:rFonts w:ascii="Arial Narrow" w:hAnsi="Arial Narrow"/>
          <w:sz w:val="18"/>
          <w:szCs w:val="18"/>
        </w:rPr>
        <w:t>Diego Rivera /</w:t>
      </w:r>
      <w:r>
        <w:rPr>
          <w:rFonts w:ascii="Arial Narrow" w:hAnsi="Arial Narrow"/>
          <w:sz w:val="18"/>
          <w:szCs w:val="18"/>
        </w:rPr>
        <w:t xml:space="preserve"> </w:t>
      </w:r>
      <w:proofErr w:type="gramStart"/>
      <w:r w:rsidR="00AD0C41">
        <w:rPr>
          <w:rFonts w:ascii="Arial Narrow" w:hAnsi="Arial Narrow"/>
          <w:sz w:val="18"/>
          <w:szCs w:val="18"/>
        </w:rPr>
        <w:t>Jefe</w:t>
      </w:r>
      <w:proofErr w:type="gramEnd"/>
      <w:r w:rsidR="00AD0C41">
        <w:rPr>
          <w:rFonts w:ascii="Arial Narrow" w:hAnsi="Arial Narrow"/>
          <w:sz w:val="18"/>
          <w:szCs w:val="18"/>
        </w:rPr>
        <w:t xml:space="preserve"> de Planeación</w:t>
      </w:r>
    </w:p>
    <w:p w14:paraId="77B7F4AE" w14:textId="77777777" w:rsidR="002C1E58" w:rsidRPr="00D17003" w:rsidRDefault="002C1E58" w:rsidP="002C1E58">
      <w:pPr>
        <w:jc w:val="both"/>
        <w:rPr>
          <w:rFonts w:ascii="Calibri Light" w:hAnsi="Calibri Light" w:cs="Calibri Light"/>
          <w:b/>
          <w:sz w:val="22"/>
          <w:szCs w:val="22"/>
        </w:rPr>
      </w:pPr>
    </w:p>
    <w:sectPr w:rsidR="002C1E58" w:rsidRPr="00D17003" w:rsidSect="00B4682C">
      <w:headerReference w:type="default" r:id="rId7"/>
      <w:footerReference w:type="default" r:id="rId8"/>
      <w:pgSz w:w="12242" w:h="15842" w:code="1"/>
      <w:pgMar w:top="1985" w:right="1469" w:bottom="141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AE07" w14:textId="77777777" w:rsidR="00555F14" w:rsidRDefault="00555F14" w:rsidP="00036FDB">
      <w:r>
        <w:separator/>
      </w:r>
    </w:p>
  </w:endnote>
  <w:endnote w:type="continuationSeparator" w:id="0">
    <w:p w14:paraId="4F70DAE9" w14:textId="77777777" w:rsidR="00555F14" w:rsidRDefault="00555F14" w:rsidP="0003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028E" w14:textId="77777777" w:rsidR="00C40650" w:rsidRPr="000F488D" w:rsidRDefault="00C40650" w:rsidP="00C40650">
    <w:pPr>
      <w:tabs>
        <w:tab w:val="center" w:pos="4252"/>
        <w:tab w:val="right" w:pos="8504"/>
      </w:tabs>
      <w:snapToGrid w:val="0"/>
      <w:jc w:val="center"/>
      <w:rPr>
        <w:rFonts w:ascii="Arial" w:hAnsi="Arial" w:cs="Arial"/>
        <w:b/>
        <w:sz w:val="15"/>
        <w:szCs w:val="16"/>
        <w:lang w:eastAsia="es-ES_tradnl"/>
      </w:rPr>
    </w:pPr>
    <w:r w:rsidRPr="000F488D">
      <w:rPr>
        <w:rFonts w:ascii="Arial" w:hAnsi="Arial" w:cs="Arial"/>
        <w:b/>
        <w:sz w:val="15"/>
        <w:szCs w:val="16"/>
        <w:lang w:eastAsia="es-ES_tradnl"/>
      </w:rPr>
      <w:t xml:space="preserve">Calle 4 A </w:t>
    </w:r>
    <w:proofErr w:type="spellStart"/>
    <w:r w:rsidRPr="000F488D">
      <w:rPr>
        <w:rFonts w:ascii="Arial" w:hAnsi="Arial" w:cs="Arial"/>
        <w:b/>
        <w:sz w:val="15"/>
        <w:szCs w:val="16"/>
        <w:lang w:eastAsia="es-ES_tradnl"/>
      </w:rPr>
      <w:t>Nº</w:t>
    </w:r>
    <w:proofErr w:type="spellEnd"/>
    <w:r w:rsidRPr="000F488D">
      <w:rPr>
        <w:rFonts w:ascii="Arial" w:hAnsi="Arial" w:cs="Arial"/>
        <w:b/>
        <w:sz w:val="15"/>
        <w:szCs w:val="16"/>
        <w:lang w:eastAsia="es-ES_tradnl"/>
      </w:rPr>
      <w:t xml:space="preserve"> 9-101 Barrio Ricaurte </w:t>
    </w:r>
    <w:proofErr w:type="gramStart"/>
    <w:r w:rsidRPr="000F488D">
      <w:rPr>
        <w:rFonts w:ascii="Arial" w:hAnsi="Arial" w:cs="Arial"/>
        <w:b/>
        <w:sz w:val="15"/>
        <w:szCs w:val="16"/>
        <w:lang w:eastAsia="es-ES_tradnl"/>
      </w:rPr>
      <w:t>–  Teléfono</w:t>
    </w:r>
    <w:proofErr w:type="gramEnd"/>
    <w:r w:rsidRPr="000F488D">
      <w:rPr>
        <w:rFonts w:ascii="Arial" w:hAnsi="Arial" w:cs="Arial"/>
        <w:b/>
        <w:sz w:val="15"/>
        <w:szCs w:val="16"/>
        <w:lang w:eastAsia="es-ES_tradnl"/>
      </w:rPr>
      <w:t xml:space="preserve"> (8) 7282630 -7281746 -7282854 </w:t>
    </w:r>
  </w:p>
  <w:p w14:paraId="3F96B656" w14:textId="77777777" w:rsidR="00C40650" w:rsidRDefault="00C40650" w:rsidP="00C40650">
    <w:pPr>
      <w:pStyle w:val="Piedepgina"/>
    </w:pPr>
    <w:r>
      <w:rPr>
        <w:rFonts w:ascii="Arial" w:hAnsi="Arial" w:cs="Arial"/>
        <w:b/>
        <w:sz w:val="16"/>
        <w:szCs w:val="16"/>
        <w:lang w:eastAsia="es-ES_tradnl"/>
      </w:rPr>
      <w:t xml:space="preserve">                              </w:t>
    </w:r>
    <w:r w:rsidRPr="000F488D">
      <w:rPr>
        <w:rFonts w:ascii="Arial" w:hAnsi="Arial" w:cs="Arial"/>
        <w:b/>
        <w:sz w:val="16"/>
        <w:szCs w:val="16"/>
        <w:lang w:eastAsia="es-ES_tradnl"/>
      </w:rPr>
      <w:t xml:space="preserve">Correo electrónico: </w:t>
    </w:r>
    <w:hyperlink r:id="rId1" w:history="1">
      <w:r w:rsidRPr="007E14F2">
        <w:rPr>
          <w:rStyle w:val="Hipervnculo"/>
          <w:rFonts w:ascii="Arial" w:hAnsi="Arial" w:cs="Arial"/>
          <w:b/>
          <w:sz w:val="16"/>
          <w:szCs w:val="16"/>
          <w:lang w:eastAsia="es-ES_tradnl"/>
        </w:rPr>
        <w:t>contactenos@hrm.gov.co</w:t>
      </w:r>
    </w:hyperlink>
    <w:r w:rsidRPr="000F488D">
      <w:rPr>
        <w:rFonts w:ascii="Arial" w:hAnsi="Arial" w:cs="Arial"/>
        <w:b/>
        <w:sz w:val="16"/>
        <w:szCs w:val="16"/>
        <w:lang w:eastAsia="es-ES_tradnl"/>
      </w:rPr>
      <w:t xml:space="preserve">  Página WEB: </w:t>
    </w:r>
    <w:hyperlink r:id="rId2" w:history="1">
      <w:r w:rsidRPr="007E14F2">
        <w:rPr>
          <w:rStyle w:val="Hipervnculo"/>
          <w:rFonts w:ascii="Arial" w:hAnsi="Arial" w:cs="Arial"/>
          <w:b/>
          <w:sz w:val="16"/>
          <w:szCs w:val="16"/>
          <w:lang w:eastAsia="es-ES_tradnl"/>
        </w:rPr>
        <w:t>www.hrm.gov.co</w:t>
      </w:r>
    </w:hyperlink>
  </w:p>
  <w:p w14:paraId="13DDD64A" w14:textId="77777777" w:rsidR="00C40650" w:rsidRDefault="00C40650">
    <w:pPr>
      <w:pStyle w:val="Piedepgina"/>
    </w:pPr>
  </w:p>
  <w:p w14:paraId="40728E94" w14:textId="77777777" w:rsidR="00C40650" w:rsidRDefault="00C406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716E" w14:textId="77777777" w:rsidR="00555F14" w:rsidRDefault="00555F14" w:rsidP="00036FDB">
      <w:r>
        <w:separator/>
      </w:r>
    </w:p>
  </w:footnote>
  <w:footnote w:type="continuationSeparator" w:id="0">
    <w:p w14:paraId="2C0EBD9B" w14:textId="77777777" w:rsidR="00555F14" w:rsidRDefault="00555F14" w:rsidP="0003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88BE" w14:textId="77777777" w:rsidR="00BF6EA5" w:rsidRDefault="00BF6EA5" w:rsidP="00B4682C">
    <w:pPr>
      <w:ind w:left="708"/>
      <w:jc w:val="both"/>
      <w:rPr>
        <w:sz w:val="18"/>
        <w:szCs w:val="18"/>
        <w:lang w:val="es-ES_tradnl"/>
      </w:rPr>
    </w:pPr>
  </w:p>
  <w:p w14:paraId="1B13B193" w14:textId="431A8AEC" w:rsidR="00BF6EA5" w:rsidRDefault="000F3562" w:rsidP="00B4682C">
    <w:pPr>
      <w:ind w:left="708"/>
      <w:jc w:val="both"/>
      <w:rPr>
        <w:sz w:val="18"/>
        <w:szCs w:val="18"/>
        <w:lang w:val="es-ES_tradnl"/>
      </w:rPr>
    </w:pPr>
    <w:r>
      <w:rPr>
        <w:noProof/>
      </w:rPr>
      <w:drawing>
        <wp:anchor distT="0" distB="0" distL="114300" distR="114300" simplePos="0" relativeHeight="251657728" behindDoc="0" locked="0" layoutInCell="1" allowOverlap="1" wp14:anchorId="5883C63A" wp14:editId="77884DB8">
          <wp:simplePos x="0" y="0"/>
          <wp:positionH relativeFrom="margin">
            <wp:posOffset>-236855</wp:posOffset>
          </wp:positionH>
          <wp:positionV relativeFrom="paragraph">
            <wp:posOffset>40640</wp:posOffset>
          </wp:positionV>
          <wp:extent cx="904875" cy="71437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14:sizeRelH relativeFrom="page">
            <wp14:pctWidth>0</wp14:pctWidth>
          </wp14:sizeRelH>
          <wp14:sizeRelV relativeFrom="page">
            <wp14:pctHeight>0</wp14:pctHeight>
          </wp14:sizeRelV>
        </wp:anchor>
      </w:drawing>
    </w:r>
  </w:p>
  <w:p w14:paraId="5D9011FE" w14:textId="77777777" w:rsidR="00C40650" w:rsidRDefault="00C40650" w:rsidP="00C40650">
    <w:pPr>
      <w:pStyle w:val="Encabezado"/>
      <w:jc w:val="center"/>
      <w:rPr>
        <w:rFonts w:ascii="Arial" w:hAnsi="Arial" w:cs="Arial"/>
      </w:rPr>
    </w:pPr>
    <w:r w:rsidRPr="000366B6">
      <w:rPr>
        <w:rFonts w:ascii="Arial" w:hAnsi="Arial" w:cs="Arial"/>
      </w:rPr>
      <w:t>HOSPITAL REGIONAL DE MONIQUIRA E.S.E</w:t>
    </w:r>
  </w:p>
  <w:p w14:paraId="7B0F22F3" w14:textId="77777777" w:rsidR="00C40650" w:rsidRPr="00946B59" w:rsidRDefault="00C40650" w:rsidP="00C40650">
    <w:pPr>
      <w:tabs>
        <w:tab w:val="center" w:pos="4252"/>
        <w:tab w:val="right" w:pos="8504"/>
      </w:tabs>
      <w:snapToGrid w:val="0"/>
      <w:jc w:val="center"/>
      <w:rPr>
        <w:rFonts w:ascii="Arial" w:hAnsi="Arial" w:cs="Arial"/>
        <w:b/>
        <w:sz w:val="15"/>
        <w:szCs w:val="16"/>
        <w:lang w:eastAsia="es-ES_tradnl"/>
      </w:rPr>
    </w:pPr>
    <w:r>
      <w:rPr>
        <w:rFonts w:cs="Arial"/>
        <w:b/>
        <w:bCs/>
        <w:color w:val="000000"/>
      </w:rPr>
      <w:t>“</w:t>
    </w:r>
    <w:r w:rsidRPr="00C84455">
      <w:rPr>
        <w:rFonts w:ascii="Bradley Hand ITC" w:hAnsi="Bradley Hand ITC" w:cs="Arial"/>
        <w:b/>
        <w:bCs/>
        <w:color w:val="000000"/>
      </w:rPr>
      <w:t>COMPROMETIDOS CON SU SALUD</w:t>
    </w:r>
    <w:r>
      <w:rPr>
        <w:rFonts w:cs="Arial"/>
        <w:b/>
        <w:bCs/>
        <w:color w:val="000000"/>
      </w:rPr>
      <w:t>”</w:t>
    </w:r>
  </w:p>
  <w:p w14:paraId="0EBCB0C7" w14:textId="77777777" w:rsidR="00C40650" w:rsidRDefault="00C40650" w:rsidP="00C40650">
    <w:pPr>
      <w:pStyle w:val="Encabezado"/>
      <w:jc w:val="center"/>
      <w:rPr>
        <w:rFonts w:ascii="Arial" w:hAnsi="Arial" w:cs="Arial"/>
      </w:rPr>
    </w:pPr>
    <w:r w:rsidRPr="000366B6">
      <w:rPr>
        <w:rFonts w:ascii="Arial" w:hAnsi="Arial" w:cs="Arial"/>
      </w:rPr>
      <w:t>NIT. 891.800.395-1</w:t>
    </w:r>
  </w:p>
  <w:p w14:paraId="77D6765D" w14:textId="77777777" w:rsidR="00C40650" w:rsidRPr="000366B6" w:rsidRDefault="00C40650" w:rsidP="00C40650">
    <w:pPr>
      <w:pStyle w:val="Encabezado"/>
      <w:jc w:val="center"/>
      <w:rPr>
        <w:rFonts w:ascii="Arial" w:hAnsi="Arial" w:cs="Arial"/>
      </w:rPr>
    </w:pPr>
  </w:p>
  <w:p w14:paraId="7987D733" w14:textId="00863E6D" w:rsidR="00BF6EA5" w:rsidRPr="00D069BA" w:rsidRDefault="007C651D" w:rsidP="00036FDB">
    <w:pPr>
      <w:jc w:val="center"/>
      <w:rPr>
        <w:rFonts w:ascii="Arial Narrow" w:hAnsi="Arial Narrow"/>
        <w:b/>
        <w:lang w:val="es-AR"/>
      </w:rPr>
    </w:pPr>
    <w:r>
      <w:rPr>
        <w:rFonts w:ascii="Arial Narrow" w:hAnsi="Arial Narrow"/>
        <w:b/>
        <w:lang w:val="es-AR"/>
      </w:rPr>
      <w:t>ACUERDO</w:t>
    </w:r>
    <w:r w:rsidR="003D6FDF">
      <w:rPr>
        <w:rFonts w:ascii="Arial Narrow" w:hAnsi="Arial Narrow"/>
        <w:b/>
        <w:lang w:val="es-AR"/>
      </w:rPr>
      <w:t xml:space="preserve"> No.</w:t>
    </w:r>
    <w:r w:rsidR="00CB0694">
      <w:rPr>
        <w:rFonts w:ascii="Arial Narrow" w:hAnsi="Arial Narrow"/>
        <w:b/>
        <w:lang w:val="es-AR"/>
      </w:rPr>
      <w:t xml:space="preserve"> 005</w:t>
    </w:r>
  </w:p>
  <w:p w14:paraId="6B57C4D3" w14:textId="4235F9DD" w:rsidR="00BF6EA5" w:rsidRPr="00D069BA" w:rsidRDefault="00BF6EA5" w:rsidP="00036FDB">
    <w:pPr>
      <w:jc w:val="center"/>
      <w:rPr>
        <w:rFonts w:ascii="Arial Narrow" w:hAnsi="Arial Narrow"/>
        <w:lang w:val="es-AR"/>
      </w:rPr>
    </w:pPr>
    <w:r w:rsidRPr="00D069BA">
      <w:rPr>
        <w:rFonts w:ascii="Arial Narrow" w:hAnsi="Arial Narrow"/>
        <w:lang w:val="es-AR"/>
      </w:rPr>
      <w:t>(Moniquirá,</w:t>
    </w:r>
    <w:r>
      <w:rPr>
        <w:rFonts w:ascii="Arial Narrow" w:hAnsi="Arial Narrow"/>
        <w:lang w:val="es-AR"/>
      </w:rPr>
      <w:t xml:space="preserve"> </w:t>
    </w:r>
    <w:r w:rsidR="00587ADF">
      <w:rPr>
        <w:rFonts w:ascii="Arial Narrow" w:hAnsi="Arial Narrow"/>
        <w:lang w:val="es-AR"/>
      </w:rPr>
      <w:t>29</w:t>
    </w:r>
    <w:r w:rsidR="0057782E">
      <w:rPr>
        <w:rFonts w:ascii="Arial Narrow" w:hAnsi="Arial Narrow"/>
        <w:lang w:val="es-AR"/>
      </w:rPr>
      <w:t xml:space="preserve"> de </w:t>
    </w:r>
    <w:r w:rsidR="00CF71AE">
      <w:rPr>
        <w:rFonts w:ascii="Arial Narrow" w:hAnsi="Arial Narrow"/>
        <w:lang w:val="es-AR"/>
      </w:rPr>
      <w:t xml:space="preserve">marzo </w:t>
    </w:r>
    <w:r w:rsidR="003D6FDF">
      <w:rPr>
        <w:rFonts w:ascii="Arial Narrow" w:hAnsi="Arial Narrow"/>
        <w:lang w:val="es-AR"/>
      </w:rPr>
      <w:t>de 202</w:t>
    </w:r>
    <w:r w:rsidR="00CF71AE">
      <w:rPr>
        <w:rFonts w:ascii="Arial Narrow" w:hAnsi="Arial Narrow"/>
        <w:lang w:val="es-AR"/>
      </w:rPr>
      <w:t>3</w:t>
    </w:r>
    <w:r w:rsidRPr="00D069BA">
      <w:rPr>
        <w:rFonts w:ascii="Arial Narrow" w:hAnsi="Arial Narrow"/>
        <w:lang w:val="es-AR"/>
      </w:rPr>
      <w:t>)</w:t>
    </w:r>
  </w:p>
  <w:p w14:paraId="2126B1E3" w14:textId="2B9A3D00" w:rsidR="00BF6EA5" w:rsidRDefault="00BF6EA5" w:rsidP="00F9389A">
    <w:pPr>
      <w:jc w:val="center"/>
      <w:rPr>
        <w:rFonts w:ascii="Arial Narrow" w:hAnsi="Arial Narrow" w:cs="Arial"/>
        <w:b/>
        <w:i/>
        <w:lang w:val="es-ES_tradnl"/>
      </w:rPr>
    </w:pPr>
    <w:r w:rsidRPr="00D069BA">
      <w:rPr>
        <w:rFonts w:ascii="Arial Narrow" w:hAnsi="Arial Narrow"/>
        <w:b/>
        <w:lang w:val="es-AR"/>
      </w:rPr>
      <w:t xml:space="preserve">POR MEDIO DEL CUAL SE </w:t>
    </w:r>
    <w:r w:rsidR="007C651D">
      <w:rPr>
        <w:rFonts w:ascii="Arial Narrow" w:hAnsi="Arial Narrow"/>
        <w:b/>
        <w:lang w:val="es-AR"/>
      </w:rPr>
      <w:t xml:space="preserve">REALIZA LA EVALUACIÓN </w:t>
    </w:r>
    <w:r w:rsidR="00404988">
      <w:rPr>
        <w:rFonts w:ascii="Arial Narrow" w:hAnsi="Arial Narrow"/>
        <w:b/>
        <w:lang w:val="es-AR"/>
      </w:rPr>
      <w:t>DEL PLAN</w:t>
    </w:r>
    <w:r w:rsidR="007C651D">
      <w:rPr>
        <w:rFonts w:ascii="Arial Narrow" w:hAnsi="Arial Narrow"/>
        <w:b/>
        <w:lang w:val="es-AR"/>
      </w:rPr>
      <w:t xml:space="preserve"> DE GESTIÓN </w:t>
    </w:r>
    <w:r>
      <w:rPr>
        <w:rFonts w:ascii="Arial Narrow" w:hAnsi="Arial Narrow"/>
        <w:b/>
        <w:lang w:val="es-AR"/>
      </w:rPr>
      <w:t xml:space="preserve">DEL </w:t>
    </w:r>
    <w:r w:rsidR="00404988">
      <w:rPr>
        <w:rFonts w:ascii="Arial Narrow" w:hAnsi="Arial Narrow"/>
        <w:b/>
        <w:lang w:val="es-AR"/>
      </w:rPr>
      <w:t xml:space="preserve">GERENTE DEL </w:t>
    </w:r>
    <w:r>
      <w:rPr>
        <w:rFonts w:ascii="Arial Narrow" w:hAnsi="Arial Narrow"/>
        <w:b/>
        <w:lang w:val="es-AR"/>
      </w:rPr>
      <w:t xml:space="preserve">HOSPITAL REGIONAL DE MONIQUIRA E.S.E. </w:t>
    </w:r>
    <w:r w:rsidR="000606EB">
      <w:rPr>
        <w:rFonts w:ascii="Arial Narrow" w:hAnsi="Arial Narrow"/>
        <w:b/>
        <w:lang w:val="es-AR"/>
      </w:rPr>
      <w:t>VIGENCIA 202</w:t>
    </w:r>
    <w:r w:rsidR="00CF71AE">
      <w:rPr>
        <w:rFonts w:ascii="Arial Narrow" w:hAnsi="Arial Narrow"/>
        <w:b/>
        <w:lang w:val="es-AR"/>
      </w:rPr>
      <w:t>2</w:t>
    </w:r>
  </w:p>
  <w:p w14:paraId="64832635" w14:textId="77777777" w:rsidR="00BF6EA5" w:rsidRPr="00D069BA" w:rsidRDefault="00BF6EA5" w:rsidP="00F9389A">
    <w:pPr>
      <w:jc w:val="center"/>
      <w:rPr>
        <w:rFonts w:ascii="Arial" w:hAnsi="Arial" w:cs="Arial"/>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58F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C57F92"/>
    <w:multiLevelType w:val="hybridMultilevel"/>
    <w:tmpl w:val="DCD0B1C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BEA3357"/>
    <w:multiLevelType w:val="hybridMultilevel"/>
    <w:tmpl w:val="16FAED72"/>
    <w:lvl w:ilvl="0" w:tplc="0C0A0015">
      <w:start w:val="1"/>
      <w:numFmt w:val="upperLetter"/>
      <w:lvlText w:val="%1."/>
      <w:lvlJc w:val="left"/>
      <w:pPr>
        <w:tabs>
          <w:tab w:val="num" w:pos="4896"/>
        </w:tabs>
        <w:ind w:left="489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15140157">
    <w:abstractNumId w:val="2"/>
  </w:num>
  <w:num w:numId="2" w16cid:durableId="62265670">
    <w:abstractNumId w:val="1"/>
  </w:num>
  <w:num w:numId="3" w16cid:durableId="1424496941">
    <w:abstractNumId w:val="2"/>
  </w:num>
  <w:num w:numId="4" w16cid:durableId="1993482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DB"/>
    <w:rsid w:val="00000766"/>
    <w:rsid w:val="00001D44"/>
    <w:rsid w:val="00011C88"/>
    <w:rsid w:val="00032D14"/>
    <w:rsid w:val="00036FDB"/>
    <w:rsid w:val="00043492"/>
    <w:rsid w:val="000606EB"/>
    <w:rsid w:val="00075F32"/>
    <w:rsid w:val="000818CC"/>
    <w:rsid w:val="000978D8"/>
    <w:rsid w:val="000D5E15"/>
    <w:rsid w:val="000D778C"/>
    <w:rsid w:val="000E30F9"/>
    <w:rsid w:val="000E7534"/>
    <w:rsid w:val="000F3562"/>
    <w:rsid w:val="001117C5"/>
    <w:rsid w:val="00117BF3"/>
    <w:rsid w:val="00117E50"/>
    <w:rsid w:val="001271B7"/>
    <w:rsid w:val="001349B6"/>
    <w:rsid w:val="00137248"/>
    <w:rsid w:val="00140965"/>
    <w:rsid w:val="00153F76"/>
    <w:rsid w:val="00163849"/>
    <w:rsid w:val="001733AC"/>
    <w:rsid w:val="00175C26"/>
    <w:rsid w:val="00195F22"/>
    <w:rsid w:val="001A6E8A"/>
    <w:rsid w:val="001B1DD0"/>
    <w:rsid w:val="001B2822"/>
    <w:rsid w:val="001E7707"/>
    <w:rsid w:val="001F5FFA"/>
    <w:rsid w:val="002033D7"/>
    <w:rsid w:val="00204CFE"/>
    <w:rsid w:val="00207A98"/>
    <w:rsid w:val="00210906"/>
    <w:rsid w:val="002175CD"/>
    <w:rsid w:val="00265A01"/>
    <w:rsid w:val="00290EF9"/>
    <w:rsid w:val="0029504B"/>
    <w:rsid w:val="002B4EC5"/>
    <w:rsid w:val="002B63AC"/>
    <w:rsid w:val="002C1B47"/>
    <w:rsid w:val="002C1E58"/>
    <w:rsid w:val="002C44DC"/>
    <w:rsid w:val="002C7DC0"/>
    <w:rsid w:val="002E6738"/>
    <w:rsid w:val="00311F60"/>
    <w:rsid w:val="0031770F"/>
    <w:rsid w:val="00324546"/>
    <w:rsid w:val="003251C3"/>
    <w:rsid w:val="00334B9F"/>
    <w:rsid w:val="00353257"/>
    <w:rsid w:val="00357D0E"/>
    <w:rsid w:val="00371513"/>
    <w:rsid w:val="00375303"/>
    <w:rsid w:val="00394C7A"/>
    <w:rsid w:val="003A1ED5"/>
    <w:rsid w:val="003B32FB"/>
    <w:rsid w:val="003D1BDA"/>
    <w:rsid w:val="003D6FDF"/>
    <w:rsid w:val="003E5204"/>
    <w:rsid w:val="00404988"/>
    <w:rsid w:val="00405685"/>
    <w:rsid w:val="0043469D"/>
    <w:rsid w:val="00437927"/>
    <w:rsid w:val="00441FEC"/>
    <w:rsid w:val="00447265"/>
    <w:rsid w:val="00473988"/>
    <w:rsid w:val="00476DDF"/>
    <w:rsid w:val="0047757F"/>
    <w:rsid w:val="00490804"/>
    <w:rsid w:val="00490F9F"/>
    <w:rsid w:val="004A5AD4"/>
    <w:rsid w:val="004A6CC4"/>
    <w:rsid w:val="004B1A29"/>
    <w:rsid w:val="004B589F"/>
    <w:rsid w:val="004B6934"/>
    <w:rsid w:val="004C5B5C"/>
    <w:rsid w:val="004D3893"/>
    <w:rsid w:val="004F5F33"/>
    <w:rsid w:val="004F6696"/>
    <w:rsid w:val="004F7ECC"/>
    <w:rsid w:val="00506F77"/>
    <w:rsid w:val="00523A43"/>
    <w:rsid w:val="0052568C"/>
    <w:rsid w:val="00527B6A"/>
    <w:rsid w:val="00537F5A"/>
    <w:rsid w:val="00545FF5"/>
    <w:rsid w:val="00547288"/>
    <w:rsid w:val="00555F14"/>
    <w:rsid w:val="0056753C"/>
    <w:rsid w:val="00570276"/>
    <w:rsid w:val="0057365B"/>
    <w:rsid w:val="0057366B"/>
    <w:rsid w:val="00573FDA"/>
    <w:rsid w:val="0057782E"/>
    <w:rsid w:val="00587ADF"/>
    <w:rsid w:val="00587D37"/>
    <w:rsid w:val="005B040B"/>
    <w:rsid w:val="005C4F45"/>
    <w:rsid w:val="006153DA"/>
    <w:rsid w:val="00634376"/>
    <w:rsid w:val="00636193"/>
    <w:rsid w:val="00656404"/>
    <w:rsid w:val="00670476"/>
    <w:rsid w:val="006A3BC0"/>
    <w:rsid w:val="006A5C98"/>
    <w:rsid w:val="006A5CA3"/>
    <w:rsid w:val="006B68B4"/>
    <w:rsid w:val="006B7F53"/>
    <w:rsid w:val="006C7099"/>
    <w:rsid w:val="006F7AEA"/>
    <w:rsid w:val="007011E5"/>
    <w:rsid w:val="00714361"/>
    <w:rsid w:val="00721E0B"/>
    <w:rsid w:val="007245C1"/>
    <w:rsid w:val="00734FB9"/>
    <w:rsid w:val="00736E85"/>
    <w:rsid w:val="007453DE"/>
    <w:rsid w:val="00754EFE"/>
    <w:rsid w:val="00760534"/>
    <w:rsid w:val="0079209E"/>
    <w:rsid w:val="0079322C"/>
    <w:rsid w:val="00794544"/>
    <w:rsid w:val="007A08A0"/>
    <w:rsid w:val="007A6E94"/>
    <w:rsid w:val="007B069A"/>
    <w:rsid w:val="007B16D1"/>
    <w:rsid w:val="007B1C34"/>
    <w:rsid w:val="007B2B18"/>
    <w:rsid w:val="007C651D"/>
    <w:rsid w:val="007D08A2"/>
    <w:rsid w:val="007D2682"/>
    <w:rsid w:val="007D5351"/>
    <w:rsid w:val="007D6C08"/>
    <w:rsid w:val="007E6534"/>
    <w:rsid w:val="007E7092"/>
    <w:rsid w:val="007E7B00"/>
    <w:rsid w:val="00800D8F"/>
    <w:rsid w:val="008035D7"/>
    <w:rsid w:val="00803DD8"/>
    <w:rsid w:val="00814A61"/>
    <w:rsid w:val="00825F60"/>
    <w:rsid w:val="008317F7"/>
    <w:rsid w:val="00835073"/>
    <w:rsid w:val="00854A85"/>
    <w:rsid w:val="0085531E"/>
    <w:rsid w:val="00864033"/>
    <w:rsid w:val="0086434C"/>
    <w:rsid w:val="00881D57"/>
    <w:rsid w:val="008A30F7"/>
    <w:rsid w:val="008A3CEA"/>
    <w:rsid w:val="008A6BF5"/>
    <w:rsid w:val="008B303A"/>
    <w:rsid w:val="008B4C1A"/>
    <w:rsid w:val="008C080C"/>
    <w:rsid w:val="008C2789"/>
    <w:rsid w:val="008D23EF"/>
    <w:rsid w:val="008E5C65"/>
    <w:rsid w:val="00910009"/>
    <w:rsid w:val="009113F9"/>
    <w:rsid w:val="0091415B"/>
    <w:rsid w:val="00931767"/>
    <w:rsid w:val="009441AB"/>
    <w:rsid w:val="009511AA"/>
    <w:rsid w:val="00960096"/>
    <w:rsid w:val="00964355"/>
    <w:rsid w:val="00974D94"/>
    <w:rsid w:val="00984961"/>
    <w:rsid w:val="009C0650"/>
    <w:rsid w:val="009C307A"/>
    <w:rsid w:val="009D031D"/>
    <w:rsid w:val="009D1A88"/>
    <w:rsid w:val="009D5CCD"/>
    <w:rsid w:val="009F1E6F"/>
    <w:rsid w:val="009F39DE"/>
    <w:rsid w:val="00A154CB"/>
    <w:rsid w:val="00A20FD1"/>
    <w:rsid w:val="00A22A20"/>
    <w:rsid w:val="00A3192A"/>
    <w:rsid w:val="00A32027"/>
    <w:rsid w:val="00A47D25"/>
    <w:rsid w:val="00A57C03"/>
    <w:rsid w:val="00A60367"/>
    <w:rsid w:val="00A613B9"/>
    <w:rsid w:val="00A70666"/>
    <w:rsid w:val="00A940D8"/>
    <w:rsid w:val="00A960D3"/>
    <w:rsid w:val="00A97C97"/>
    <w:rsid w:val="00AA4DA7"/>
    <w:rsid w:val="00AD0C41"/>
    <w:rsid w:val="00AE77A4"/>
    <w:rsid w:val="00B35296"/>
    <w:rsid w:val="00B4193A"/>
    <w:rsid w:val="00B4682C"/>
    <w:rsid w:val="00B57E38"/>
    <w:rsid w:val="00B64F81"/>
    <w:rsid w:val="00B742D9"/>
    <w:rsid w:val="00B8044E"/>
    <w:rsid w:val="00B8435C"/>
    <w:rsid w:val="00B91BA0"/>
    <w:rsid w:val="00B92527"/>
    <w:rsid w:val="00BA653C"/>
    <w:rsid w:val="00BC27F8"/>
    <w:rsid w:val="00BD2289"/>
    <w:rsid w:val="00BD28AE"/>
    <w:rsid w:val="00BD325A"/>
    <w:rsid w:val="00BD3AE9"/>
    <w:rsid w:val="00BF6EA5"/>
    <w:rsid w:val="00C037F4"/>
    <w:rsid w:val="00C06915"/>
    <w:rsid w:val="00C100F8"/>
    <w:rsid w:val="00C20519"/>
    <w:rsid w:val="00C40650"/>
    <w:rsid w:val="00C44E0D"/>
    <w:rsid w:val="00C61566"/>
    <w:rsid w:val="00C80831"/>
    <w:rsid w:val="00C95322"/>
    <w:rsid w:val="00CA29A4"/>
    <w:rsid w:val="00CA2BB7"/>
    <w:rsid w:val="00CA5509"/>
    <w:rsid w:val="00CB0694"/>
    <w:rsid w:val="00CB3200"/>
    <w:rsid w:val="00CB3430"/>
    <w:rsid w:val="00CB5A23"/>
    <w:rsid w:val="00CC184C"/>
    <w:rsid w:val="00CC7E15"/>
    <w:rsid w:val="00CD5927"/>
    <w:rsid w:val="00CE26DC"/>
    <w:rsid w:val="00CE474A"/>
    <w:rsid w:val="00CF3FC2"/>
    <w:rsid w:val="00CF71AE"/>
    <w:rsid w:val="00CF7814"/>
    <w:rsid w:val="00D00485"/>
    <w:rsid w:val="00D069BA"/>
    <w:rsid w:val="00D07EA3"/>
    <w:rsid w:val="00D16BA9"/>
    <w:rsid w:val="00D17003"/>
    <w:rsid w:val="00D27AE0"/>
    <w:rsid w:val="00D315AF"/>
    <w:rsid w:val="00D37B66"/>
    <w:rsid w:val="00D47F98"/>
    <w:rsid w:val="00D509EE"/>
    <w:rsid w:val="00D54F5E"/>
    <w:rsid w:val="00D56878"/>
    <w:rsid w:val="00D63DD3"/>
    <w:rsid w:val="00D66D33"/>
    <w:rsid w:val="00D75382"/>
    <w:rsid w:val="00D77FB2"/>
    <w:rsid w:val="00D830A7"/>
    <w:rsid w:val="00D83DEC"/>
    <w:rsid w:val="00D8630B"/>
    <w:rsid w:val="00D914C2"/>
    <w:rsid w:val="00DC2AC9"/>
    <w:rsid w:val="00DE2F4E"/>
    <w:rsid w:val="00DE7628"/>
    <w:rsid w:val="00DF637E"/>
    <w:rsid w:val="00E12143"/>
    <w:rsid w:val="00E12265"/>
    <w:rsid w:val="00E35BB4"/>
    <w:rsid w:val="00E43AC2"/>
    <w:rsid w:val="00E53D34"/>
    <w:rsid w:val="00E600E3"/>
    <w:rsid w:val="00E8125D"/>
    <w:rsid w:val="00E82EEF"/>
    <w:rsid w:val="00E9025C"/>
    <w:rsid w:val="00E9199C"/>
    <w:rsid w:val="00E959C7"/>
    <w:rsid w:val="00EA0AE8"/>
    <w:rsid w:val="00EA420B"/>
    <w:rsid w:val="00EE3F4E"/>
    <w:rsid w:val="00EF4261"/>
    <w:rsid w:val="00EF458E"/>
    <w:rsid w:val="00F03A5D"/>
    <w:rsid w:val="00F1095C"/>
    <w:rsid w:val="00F1119D"/>
    <w:rsid w:val="00F23587"/>
    <w:rsid w:val="00F343A6"/>
    <w:rsid w:val="00F46A3E"/>
    <w:rsid w:val="00F60735"/>
    <w:rsid w:val="00F727BB"/>
    <w:rsid w:val="00F90C88"/>
    <w:rsid w:val="00F92FA3"/>
    <w:rsid w:val="00F9389A"/>
    <w:rsid w:val="00FA652F"/>
    <w:rsid w:val="00FB111E"/>
    <w:rsid w:val="00FB1158"/>
    <w:rsid w:val="00FB4186"/>
    <w:rsid w:val="00FB7488"/>
    <w:rsid w:val="00FD7C60"/>
    <w:rsid w:val="00FE18DA"/>
    <w:rsid w:val="00FF11E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736A"/>
  <w14:defaultImageDpi w14:val="300"/>
  <w15:chartTrackingRefBased/>
  <w15:docId w15:val="{A748349F-5E11-4FF3-84E9-6A1C6177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6D1"/>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405685"/>
    <w:pPr>
      <w:keepNext/>
      <w:spacing w:before="240" w:after="60"/>
      <w:outlineLvl w:val="0"/>
    </w:pPr>
    <w:rPr>
      <w:rFonts w:ascii="Calibri Light" w:hAnsi="Calibri Light"/>
      <w:b/>
      <w:bCs/>
      <w:kern w:val="32"/>
      <w:sz w:val="32"/>
      <w:szCs w:val="32"/>
      <w:lang w:val="es-CO" w:eastAsia="es-ES_tradnl"/>
    </w:rPr>
  </w:style>
  <w:style w:type="paragraph" w:styleId="Ttulo3">
    <w:name w:val="heading 3"/>
    <w:basedOn w:val="Normal"/>
    <w:next w:val="Normal"/>
    <w:link w:val="Ttulo3Car"/>
    <w:uiPriority w:val="9"/>
    <w:unhideWhenUsed/>
    <w:qFormat/>
    <w:rsid w:val="00405685"/>
    <w:pPr>
      <w:keepNext/>
      <w:spacing w:before="240" w:after="60"/>
      <w:outlineLvl w:val="2"/>
    </w:pPr>
    <w:rPr>
      <w:rFonts w:ascii="Cambria" w:hAnsi="Cambria"/>
      <w:b/>
      <w:bCs/>
      <w:sz w:val="26"/>
      <w:szCs w:val="2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36FDB"/>
    <w:pPr>
      <w:tabs>
        <w:tab w:val="center" w:pos="4252"/>
        <w:tab w:val="right" w:pos="8504"/>
      </w:tabs>
    </w:pPr>
  </w:style>
  <w:style w:type="character" w:customStyle="1" w:styleId="EncabezadoCar">
    <w:name w:val="Encabezado Car"/>
    <w:link w:val="Encabezado"/>
    <w:uiPriority w:val="99"/>
    <w:rsid w:val="00036FD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6FDB"/>
    <w:pPr>
      <w:tabs>
        <w:tab w:val="center" w:pos="4419"/>
        <w:tab w:val="right" w:pos="8838"/>
      </w:tabs>
    </w:pPr>
  </w:style>
  <w:style w:type="character" w:customStyle="1" w:styleId="PiedepginaCar">
    <w:name w:val="Pie de página Car"/>
    <w:link w:val="Piedepgina"/>
    <w:uiPriority w:val="99"/>
    <w:rsid w:val="00036FDB"/>
    <w:rPr>
      <w:rFonts w:ascii="Times New Roman" w:eastAsia="Times New Roman" w:hAnsi="Times New Roman" w:cs="Times New Roman"/>
      <w:sz w:val="24"/>
      <w:szCs w:val="24"/>
      <w:lang w:val="es-ES" w:eastAsia="es-ES"/>
    </w:rPr>
  </w:style>
  <w:style w:type="paragraph" w:customStyle="1" w:styleId="Cuadrculaclara-nfasis31">
    <w:name w:val="Cuadrícula clara - Énfasis 31"/>
    <w:basedOn w:val="Normal"/>
    <w:uiPriority w:val="34"/>
    <w:qFormat/>
    <w:rsid w:val="00AA4DA7"/>
    <w:pPr>
      <w:ind w:left="720"/>
      <w:contextualSpacing/>
    </w:pPr>
  </w:style>
  <w:style w:type="paragraph" w:styleId="Textodeglobo">
    <w:name w:val="Balloon Text"/>
    <w:basedOn w:val="Normal"/>
    <w:link w:val="TextodegloboCar"/>
    <w:uiPriority w:val="99"/>
    <w:semiHidden/>
    <w:unhideWhenUsed/>
    <w:rsid w:val="00137248"/>
    <w:rPr>
      <w:rFonts w:ascii="Tahoma" w:hAnsi="Tahoma"/>
      <w:sz w:val="16"/>
      <w:szCs w:val="16"/>
    </w:rPr>
  </w:style>
  <w:style w:type="character" w:customStyle="1" w:styleId="TextodegloboCar">
    <w:name w:val="Texto de globo Car"/>
    <w:link w:val="Textodeglobo"/>
    <w:uiPriority w:val="99"/>
    <w:semiHidden/>
    <w:rsid w:val="00137248"/>
    <w:rPr>
      <w:rFonts w:ascii="Tahoma" w:eastAsia="Times New Roman" w:hAnsi="Tahoma" w:cs="Tahoma"/>
      <w:sz w:val="16"/>
      <w:szCs w:val="16"/>
      <w:lang w:val="es-ES" w:eastAsia="es-ES"/>
    </w:rPr>
  </w:style>
  <w:style w:type="character" w:styleId="Refdecomentario">
    <w:name w:val="annotation reference"/>
    <w:uiPriority w:val="99"/>
    <w:semiHidden/>
    <w:unhideWhenUsed/>
    <w:rsid w:val="00F1119D"/>
    <w:rPr>
      <w:sz w:val="18"/>
      <w:szCs w:val="18"/>
    </w:rPr>
  </w:style>
  <w:style w:type="paragraph" w:styleId="Textocomentario">
    <w:name w:val="annotation text"/>
    <w:basedOn w:val="Normal"/>
    <w:link w:val="TextocomentarioCar"/>
    <w:uiPriority w:val="99"/>
    <w:semiHidden/>
    <w:unhideWhenUsed/>
    <w:rsid w:val="00F1119D"/>
  </w:style>
  <w:style w:type="character" w:customStyle="1" w:styleId="TextocomentarioCar">
    <w:name w:val="Texto comentario Car"/>
    <w:link w:val="Textocomentario"/>
    <w:uiPriority w:val="99"/>
    <w:semiHidden/>
    <w:rsid w:val="00F1119D"/>
    <w:rPr>
      <w:rFonts w:ascii="Times New Roman" w:eastAsia="Times New Roman" w:hAnsi="Times New Roman"/>
      <w:sz w:val="24"/>
      <w:szCs w:val="24"/>
      <w:lang w:val="es-ES"/>
    </w:rPr>
  </w:style>
  <w:style w:type="paragraph" w:styleId="Asuntodelcomentario">
    <w:name w:val="annotation subject"/>
    <w:basedOn w:val="Textocomentario"/>
    <w:next w:val="Textocomentario"/>
    <w:link w:val="AsuntodelcomentarioCar"/>
    <w:uiPriority w:val="99"/>
    <w:semiHidden/>
    <w:unhideWhenUsed/>
    <w:rsid w:val="00F1119D"/>
    <w:rPr>
      <w:b/>
      <w:bCs/>
      <w:sz w:val="20"/>
      <w:szCs w:val="20"/>
    </w:rPr>
  </w:style>
  <w:style w:type="character" w:customStyle="1" w:styleId="AsuntodelcomentarioCar">
    <w:name w:val="Asunto del comentario Car"/>
    <w:link w:val="Asuntodelcomentario"/>
    <w:uiPriority w:val="99"/>
    <w:semiHidden/>
    <w:rsid w:val="00F1119D"/>
    <w:rPr>
      <w:rFonts w:ascii="Times New Roman" w:eastAsia="Times New Roman" w:hAnsi="Times New Roman"/>
      <w:b/>
      <w:bCs/>
      <w:sz w:val="24"/>
      <w:szCs w:val="24"/>
      <w:lang w:val="es-ES"/>
    </w:rPr>
  </w:style>
  <w:style w:type="character" w:styleId="Hipervnculo">
    <w:name w:val="Hyperlink"/>
    <w:uiPriority w:val="99"/>
    <w:unhideWhenUsed/>
    <w:rsid w:val="00C40650"/>
    <w:rPr>
      <w:color w:val="0000FF"/>
      <w:u w:val="single"/>
    </w:rPr>
  </w:style>
  <w:style w:type="paragraph" w:styleId="Sinespaciado">
    <w:name w:val="No Spacing"/>
    <w:uiPriority w:val="1"/>
    <w:qFormat/>
    <w:rsid w:val="00DE7628"/>
    <w:rPr>
      <w:rFonts w:ascii="Times New Roman" w:eastAsia="Times New Roman" w:hAnsi="Times New Roman"/>
      <w:sz w:val="24"/>
      <w:szCs w:val="24"/>
      <w:lang w:eastAsia="es-ES_tradnl"/>
    </w:rPr>
  </w:style>
  <w:style w:type="character" w:customStyle="1" w:styleId="Ttulo1Car">
    <w:name w:val="Título 1 Car"/>
    <w:link w:val="Ttulo1"/>
    <w:uiPriority w:val="9"/>
    <w:rsid w:val="00405685"/>
    <w:rPr>
      <w:rFonts w:ascii="Calibri Light" w:eastAsia="Times New Roman" w:hAnsi="Calibri Light"/>
      <w:b/>
      <w:bCs/>
      <w:kern w:val="32"/>
      <w:sz w:val="32"/>
      <w:szCs w:val="32"/>
      <w:lang w:eastAsia="es-ES_tradnl"/>
    </w:rPr>
  </w:style>
  <w:style w:type="character" w:customStyle="1" w:styleId="Ttulo3Car">
    <w:name w:val="Título 3 Car"/>
    <w:link w:val="Ttulo3"/>
    <w:uiPriority w:val="9"/>
    <w:rsid w:val="00405685"/>
    <w:rPr>
      <w:rFonts w:ascii="Cambria" w:eastAsia="Times New Roman" w:hAnsi="Cambria" w:cs="Times New Roman"/>
      <w:b/>
      <w:bCs/>
      <w:sz w:val="26"/>
      <w:szCs w:val="26"/>
      <w:lang w:eastAsia="es-ES_tradnl"/>
    </w:rPr>
  </w:style>
  <w:style w:type="table" w:styleId="Tablaconcuadrcula">
    <w:name w:val="Table Grid"/>
    <w:basedOn w:val="Tablanormal"/>
    <w:uiPriority w:val="59"/>
    <w:rsid w:val="0091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611">
      <w:bodyDiv w:val="1"/>
      <w:marLeft w:val="0"/>
      <w:marRight w:val="0"/>
      <w:marTop w:val="0"/>
      <w:marBottom w:val="0"/>
      <w:divBdr>
        <w:top w:val="none" w:sz="0" w:space="0" w:color="auto"/>
        <w:left w:val="none" w:sz="0" w:space="0" w:color="auto"/>
        <w:bottom w:val="none" w:sz="0" w:space="0" w:color="auto"/>
        <w:right w:val="none" w:sz="0" w:space="0" w:color="auto"/>
      </w:divBdr>
    </w:div>
    <w:div w:id="13074110">
      <w:bodyDiv w:val="1"/>
      <w:marLeft w:val="0"/>
      <w:marRight w:val="0"/>
      <w:marTop w:val="0"/>
      <w:marBottom w:val="0"/>
      <w:divBdr>
        <w:top w:val="none" w:sz="0" w:space="0" w:color="auto"/>
        <w:left w:val="none" w:sz="0" w:space="0" w:color="auto"/>
        <w:bottom w:val="none" w:sz="0" w:space="0" w:color="auto"/>
        <w:right w:val="none" w:sz="0" w:space="0" w:color="auto"/>
      </w:divBdr>
    </w:div>
    <w:div w:id="48114086">
      <w:bodyDiv w:val="1"/>
      <w:marLeft w:val="0"/>
      <w:marRight w:val="0"/>
      <w:marTop w:val="0"/>
      <w:marBottom w:val="0"/>
      <w:divBdr>
        <w:top w:val="none" w:sz="0" w:space="0" w:color="auto"/>
        <w:left w:val="none" w:sz="0" w:space="0" w:color="auto"/>
        <w:bottom w:val="none" w:sz="0" w:space="0" w:color="auto"/>
        <w:right w:val="none" w:sz="0" w:space="0" w:color="auto"/>
      </w:divBdr>
    </w:div>
    <w:div w:id="97262565">
      <w:bodyDiv w:val="1"/>
      <w:marLeft w:val="0"/>
      <w:marRight w:val="0"/>
      <w:marTop w:val="0"/>
      <w:marBottom w:val="0"/>
      <w:divBdr>
        <w:top w:val="none" w:sz="0" w:space="0" w:color="auto"/>
        <w:left w:val="none" w:sz="0" w:space="0" w:color="auto"/>
        <w:bottom w:val="none" w:sz="0" w:space="0" w:color="auto"/>
        <w:right w:val="none" w:sz="0" w:space="0" w:color="auto"/>
      </w:divBdr>
    </w:div>
    <w:div w:id="102463654">
      <w:bodyDiv w:val="1"/>
      <w:marLeft w:val="0"/>
      <w:marRight w:val="0"/>
      <w:marTop w:val="0"/>
      <w:marBottom w:val="0"/>
      <w:divBdr>
        <w:top w:val="none" w:sz="0" w:space="0" w:color="auto"/>
        <w:left w:val="none" w:sz="0" w:space="0" w:color="auto"/>
        <w:bottom w:val="none" w:sz="0" w:space="0" w:color="auto"/>
        <w:right w:val="none" w:sz="0" w:space="0" w:color="auto"/>
      </w:divBdr>
    </w:div>
    <w:div w:id="222376233">
      <w:bodyDiv w:val="1"/>
      <w:marLeft w:val="0"/>
      <w:marRight w:val="0"/>
      <w:marTop w:val="0"/>
      <w:marBottom w:val="0"/>
      <w:divBdr>
        <w:top w:val="none" w:sz="0" w:space="0" w:color="auto"/>
        <w:left w:val="none" w:sz="0" w:space="0" w:color="auto"/>
        <w:bottom w:val="none" w:sz="0" w:space="0" w:color="auto"/>
        <w:right w:val="none" w:sz="0" w:space="0" w:color="auto"/>
      </w:divBdr>
    </w:div>
    <w:div w:id="334193314">
      <w:bodyDiv w:val="1"/>
      <w:marLeft w:val="0"/>
      <w:marRight w:val="0"/>
      <w:marTop w:val="0"/>
      <w:marBottom w:val="0"/>
      <w:divBdr>
        <w:top w:val="none" w:sz="0" w:space="0" w:color="auto"/>
        <w:left w:val="none" w:sz="0" w:space="0" w:color="auto"/>
        <w:bottom w:val="none" w:sz="0" w:space="0" w:color="auto"/>
        <w:right w:val="none" w:sz="0" w:space="0" w:color="auto"/>
      </w:divBdr>
    </w:div>
    <w:div w:id="425152238">
      <w:bodyDiv w:val="1"/>
      <w:marLeft w:val="0"/>
      <w:marRight w:val="0"/>
      <w:marTop w:val="0"/>
      <w:marBottom w:val="0"/>
      <w:divBdr>
        <w:top w:val="none" w:sz="0" w:space="0" w:color="auto"/>
        <w:left w:val="none" w:sz="0" w:space="0" w:color="auto"/>
        <w:bottom w:val="none" w:sz="0" w:space="0" w:color="auto"/>
        <w:right w:val="none" w:sz="0" w:space="0" w:color="auto"/>
      </w:divBdr>
    </w:div>
    <w:div w:id="524295278">
      <w:bodyDiv w:val="1"/>
      <w:marLeft w:val="0"/>
      <w:marRight w:val="0"/>
      <w:marTop w:val="0"/>
      <w:marBottom w:val="0"/>
      <w:divBdr>
        <w:top w:val="none" w:sz="0" w:space="0" w:color="auto"/>
        <w:left w:val="none" w:sz="0" w:space="0" w:color="auto"/>
        <w:bottom w:val="none" w:sz="0" w:space="0" w:color="auto"/>
        <w:right w:val="none" w:sz="0" w:space="0" w:color="auto"/>
      </w:divBdr>
    </w:div>
    <w:div w:id="544871787">
      <w:bodyDiv w:val="1"/>
      <w:marLeft w:val="0"/>
      <w:marRight w:val="0"/>
      <w:marTop w:val="0"/>
      <w:marBottom w:val="0"/>
      <w:divBdr>
        <w:top w:val="none" w:sz="0" w:space="0" w:color="auto"/>
        <w:left w:val="none" w:sz="0" w:space="0" w:color="auto"/>
        <w:bottom w:val="none" w:sz="0" w:space="0" w:color="auto"/>
        <w:right w:val="none" w:sz="0" w:space="0" w:color="auto"/>
      </w:divBdr>
    </w:div>
    <w:div w:id="546643842">
      <w:bodyDiv w:val="1"/>
      <w:marLeft w:val="0"/>
      <w:marRight w:val="0"/>
      <w:marTop w:val="0"/>
      <w:marBottom w:val="0"/>
      <w:divBdr>
        <w:top w:val="none" w:sz="0" w:space="0" w:color="auto"/>
        <w:left w:val="none" w:sz="0" w:space="0" w:color="auto"/>
        <w:bottom w:val="none" w:sz="0" w:space="0" w:color="auto"/>
        <w:right w:val="none" w:sz="0" w:space="0" w:color="auto"/>
      </w:divBdr>
    </w:div>
    <w:div w:id="618336122">
      <w:bodyDiv w:val="1"/>
      <w:marLeft w:val="0"/>
      <w:marRight w:val="0"/>
      <w:marTop w:val="0"/>
      <w:marBottom w:val="0"/>
      <w:divBdr>
        <w:top w:val="none" w:sz="0" w:space="0" w:color="auto"/>
        <w:left w:val="none" w:sz="0" w:space="0" w:color="auto"/>
        <w:bottom w:val="none" w:sz="0" w:space="0" w:color="auto"/>
        <w:right w:val="none" w:sz="0" w:space="0" w:color="auto"/>
      </w:divBdr>
    </w:div>
    <w:div w:id="623345252">
      <w:bodyDiv w:val="1"/>
      <w:marLeft w:val="0"/>
      <w:marRight w:val="0"/>
      <w:marTop w:val="0"/>
      <w:marBottom w:val="0"/>
      <w:divBdr>
        <w:top w:val="none" w:sz="0" w:space="0" w:color="auto"/>
        <w:left w:val="none" w:sz="0" w:space="0" w:color="auto"/>
        <w:bottom w:val="none" w:sz="0" w:space="0" w:color="auto"/>
        <w:right w:val="none" w:sz="0" w:space="0" w:color="auto"/>
      </w:divBdr>
    </w:div>
    <w:div w:id="657925286">
      <w:bodyDiv w:val="1"/>
      <w:marLeft w:val="0"/>
      <w:marRight w:val="0"/>
      <w:marTop w:val="0"/>
      <w:marBottom w:val="0"/>
      <w:divBdr>
        <w:top w:val="none" w:sz="0" w:space="0" w:color="auto"/>
        <w:left w:val="none" w:sz="0" w:space="0" w:color="auto"/>
        <w:bottom w:val="none" w:sz="0" w:space="0" w:color="auto"/>
        <w:right w:val="none" w:sz="0" w:space="0" w:color="auto"/>
      </w:divBdr>
    </w:div>
    <w:div w:id="748038708">
      <w:bodyDiv w:val="1"/>
      <w:marLeft w:val="0"/>
      <w:marRight w:val="0"/>
      <w:marTop w:val="0"/>
      <w:marBottom w:val="0"/>
      <w:divBdr>
        <w:top w:val="none" w:sz="0" w:space="0" w:color="auto"/>
        <w:left w:val="none" w:sz="0" w:space="0" w:color="auto"/>
        <w:bottom w:val="none" w:sz="0" w:space="0" w:color="auto"/>
        <w:right w:val="none" w:sz="0" w:space="0" w:color="auto"/>
      </w:divBdr>
    </w:div>
    <w:div w:id="861557169">
      <w:bodyDiv w:val="1"/>
      <w:marLeft w:val="0"/>
      <w:marRight w:val="0"/>
      <w:marTop w:val="0"/>
      <w:marBottom w:val="0"/>
      <w:divBdr>
        <w:top w:val="none" w:sz="0" w:space="0" w:color="auto"/>
        <w:left w:val="none" w:sz="0" w:space="0" w:color="auto"/>
        <w:bottom w:val="none" w:sz="0" w:space="0" w:color="auto"/>
        <w:right w:val="none" w:sz="0" w:space="0" w:color="auto"/>
      </w:divBdr>
    </w:div>
    <w:div w:id="893084618">
      <w:bodyDiv w:val="1"/>
      <w:marLeft w:val="0"/>
      <w:marRight w:val="0"/>
      <w:marTop w:val="0"/>
      <w:marBottom w:val="0"/>
      <w:divBdr>
        <w:top w:val="none" w:sz="0" w:space="0" w:color="auto"/>
        <w:left w:val="none" w:sz="0" w:space="0" w:color="auto"/>
        <w:bottom w:val="none" w:sz="0" w:space="0" w:color="auto"/>
        <w:right w:val="none" w:sz="0" w:space="0" w:color="auto"/>
      </w:divBdr>
    </w:div>
    <w:div w:id="905723436">
      <w:bodyDiv w:val="1"/>
      <w:marLeft w:val="0"/>
      <w:marRight w:val="0"/>
      <w:marTop w:val="0"/>
      <w:marBottom w:val="0"/>
      <w:divBdr>
        <w:top w:val="none" w:sz="0" w:space="0" w:color="auto"/>
        <w:left w:val="none" w:sz="0" w:space="0" w:color="auto"/>
        <w:bottom w:val="none" w:sz="0" w:space="0" w:color="auto"/>
        <w:right w:val="none" w:sz="0" w:space="0" w:color="auto"/>
      </w:divBdr>
    </w:div>
    <w:div w:id="952053348">
      <w:bodyDiv w:val="1"/>
      <w:marLeft w:val="0"/>
      <w:marRight w:val="0"/>
      <w:marTop w:val="0"/>
      <w:marBottom w:val="0"/>
      <w:divBdr>
        <w:top w:val="none" w:sz="0" w:space="0" w:color="auto"/>
        <w:left w:val="none" w:sz="0" w:space="0" w:color="auto"/>
        <w:bottom w:val="none" w:sz="0" w:space="0" w:color="auto"/>
        <w:right w:val="none" w:sz="0" w:space="0" w:color="auto"/>
      </w:divBdr>
    </w:div>
    <w:div w:id="953438459">
      <w:bodyDiv w:val="1"/>
      <w:marLeft w:val="0"/>
      <w:marRight w:val="0"/>
      <w:marTop w:val="0"/>
      <w:marBottom w:val="0"/>
      <w:divBdr>
        <w:top w:val="none" w:sz="0" w:space="0" w:color="auto"/>
        <w:left w:val="none" w:sz="0" w:space="0" w:color="auto"/>
        <w:bottom w:val="none" w:sz="0" w:space="0" w:color="auto"/>
        <w:right w:val="none" w:sz="0" w:space="0" w:color="auto"/>
      </w:divBdr>
    </w:div>
    <w:div w:id="999314004">
      <w:bodyDiv w:val="1"/>
      <w:marLeft w:val="0"/>
      <w:marRight w:val="0"/>
      <w:marTop w:val="0"/>
      <w:marBottom w:val="0"/>
      <w:divBdr>
        <w:top w:val="none" w:sz="0" w:space="0" w:color="auto"/>
        <w:left w:val="none" w:sz="0" w:space="0" w:color="auto"/>
        <w:bottom w:val="none" w:sz="0" w:space="0" w:color="auto"/>
        <w:right w:val="none" w:sz="0" w:space="0" w:color="auto"/>
      </w:divBdr>
    </w:div>
    <w:div w:id="1051883887">
      <w:bodyDiv w:val="1"/>
      <w:marLeft w:val="0"/>
      <w:marRight w:val="0"/>
      <w:marTop w:val="0"/>
      <w:marBottom w:val="0"/>
      <w:divBdr>
        <w:top w:val="none" w:sz="0" w:space="0" w:color="auto"/>
        <w:left w:val="none" w:sz="0" w:space="0" w:color="auto"/>
        <w:bottom w:val="none" w:sz="0" w:space="0" w:color="auto"/>
        <w:right w:val="none" w:sz="0" w:space="0" w:color="auto"/>
      </w:divBdr>
    </w:div>
    <w:div w:id="1063329373">
      <w:bodyDiv w:val="1"/>
      <w:marLeft w:val="0"/>
      <w:marRight w:val="0"/>
      <w:marTop w:val="0"/>
      <w:marBottom w:val="0"/>
      <w:divBdr>
        <w:top w:val="none" w:sz="0" w:space="0" w:color="auto"/>
        <w:left w:val="none" w:sz="0" w:space="0" w:color="auto"/>
        <w:bottom w:val="none" w:sz="0" w:space="0" w:color="auto"/>
        <w:right w:val="none" w:sz="0" w:space="0" w:color="auto"/>
      </w:divBdr>
    </w:div>
    <w:div w:id="1087993807">
      <w:bodyDiv w:val="1"/>
      <w:marLeft w:val="0"/>
      <w:marRight w:val="0"/>
      <w:marTop w:val="0"/>
      <w:marBottom w:val="0"/>
      <w:divBdr>
        <w:top w:val="none" w:sz="0" w:space="0" w:color="auto"/>
        <w:left w:val="none" w:sz="0" w:space="0" w:color="auto"/>
        <w:bottom w:val="none" w:sz="0" w:space="0" w:color="auto"/>
        <w:right w:val="none" w:sz="0" w:space="0" w:color="auto"/>
      </w:divBdr>
    </w:div>
    <w:div w:id="1127547289">
      <w:bodyDiv w:val="1"/>
      <w:marLeft w:val="0"/>
      <w:marRight w:val="0"/>
      <w:marTop w:val="0"/>
      <w:marBottom w:val="0"/>
      <w:divBdr>
        <w:top w:val="none" w:sz="0" w:space="0" w:color="auto"/>
        <w:left w:val="none" w:sz="0" w:space="0" w:color="auto"/>
        <w:bottom w:val="none" w:sz="0" w:space="0" w:color="auto"/>
        <w:right w:val="none" w:sz="0" w:space="0" w:color="auto"/>
      </w:divBdr>
    </w:div>
    <w:div w:id="1131167857">
      <w:bodyDiv w:val="1"/>
      <w:marLeft w:val="0"/>
      <w:marRight w:val="0"/>
      <w:marTop w:val="0"/>
      <w:marBottom w:val="0"/>
      <w:divBdr>
        <w:top w:val="none" w:sz="0" w:space="0" w:color="auto"/>
        <w:left w:val="none" w:sz="0" w:space="0" w:color="auto"/>
        <w:bottom w:val="none" w:sz="0" w:space="0" w:color="auto"/>
        <w:right w:val="none" w:sz="0" w:space="0" w:color="auto"/>
      </w:divBdr>
    </w:div>
    <w:div w:id="1139423606">
      <w:bodyDiv w:val="1"/>
      <w:marLeft w:val="0"/>
      <w:marRight w:val="0"/>
      <w:marTop w:val="0"/>
      <w:marBottom w:val="0"/>
      <w:divBdr>
        <w:top w:val="none" w:sz="0" w:space="0" w:color="auto"/>
        <w:left w:val="none" w:sz="0" w:space="0" w:color="auto"/>
        <w:bottom w:val="none" w:sz="0" w:space="0" w:color="auto"/>
        <w:right w:val="none" w:sz="0" w:space="0" w:color="auto"/>
      </w:divBdr>
    </w:div>
    <w:div w:id="1175459576">
      <w:bodyDiv w:val="1"/>
      <w:marLeft w:val="0"/>
      <w:marRight w:val="0"/>
      <w:marTop w:val="0"/>
      <w:marBottom w:val="0"/>
      <w:divBdr>
        <w:top w:val="none" w:sz="0" w:space="0" w:color="auto"/>
        <w:left w:val="none" w:sz="0" w:space="0" w:color="auto"/>
        <w:bottom w:val="none" w:sz="0" w:space="0" w:color="auto"/>
        <w:right w:val="none" w:sz="0" w:space="0" w:color="auto"/>
      </w:divBdr>
    </w:div>
    <w:div w:id="1197280163">
      <w:bodyDiv w:val="1"/>
      <w:marLeft w:val="0"/>
      <w:marRight w:val="0"/>
      <w:marTop w:val="0"/>
      <w:marBottom w:val="0"/>
      <w:divBdr>
        <w:top w:val="none" w:sz="0" w:space="0" w:color="auto"/>
        <w:left w:val="none" w:sz="0" w:space="0" w:color="auto"/>
        <w:bottom w:val="none" w:sz="0" w:space="0" w:color="auto"/>
        <w:right w:val="none" w:sz="0" w:space="0" w:color="auto"/>
      </w:divBdr>
    </w:div>
    <w:div w:id="1205944381">
      <w:bodyDiv w:val="1"/>
      <w:marLeft w:val="0"/>
      <w:marRight w:val="0"/>
      <w:marTop w:val="0"/>
      <w:marBottom w:val="0"/>
      <w:divBdr>
        <w:top w:val="none" w:sz="0" w:space="0" w:color="auto"/>
        <w:left w:val="none" w:sz="0" w:space="0" w:color="auto"/>
        <w:bottom w:val="none" w:sz="0" w:space="0" w:color="auto"/>
        <w:right w:val="none" w:sz="0" w:space="0" w:color="auto"/>
      </w:divBdr>
    </w:div>
    <w:div w:id="1239636863">
      <w:bodyDiv w:val="1"/>
      <w:marLeft w:val="0"/>
      <w:marRight w:val="0"/>
      <w:marTop w:val="0"/>
      <w:marBottom w:val="0"/>
      <w:divBdr>
        <w:top w:val="none" w:sz="0" w:space="0" w:color="auto"/>
        <w:left w:val="none" w:sz="0" w:space="0" w:color="auto"/>
        <w:bottom w:val="none" w:sz="0" w:space="0" w:color="auto"/>
        <w:right w:val="none" w:sz="0" w:space="0" w:color="auto"/>
      </w:divBdr>
    </w:div>
    <w:div w:id="1257865039">
      <w:bodyDiv w:val="1"/>
      <w:marLeft w:val="0"/>
      <w:marRight w:val="0"/>
      <w:marTop w:val="0"/>
      <w:marBottom w:val="0"/>
      <w:divBdr>
        <w:top w:val="none" w:sz="0" w:space="0" w:color="auto"/>
        <w:left w:val="none" w:sz="0" w:space="0" w:color="auto"/>
        <w:bottom w:val="none" w:sz="0" w:space="0" w:color="auto"/>
        <w:right w:val="none" w:sz="0" w:space="0" w:color="auto"/>
      </w:divBdr>
    </w:div>
    <w:div w:id="1333483635">
      <w:bodyDiv w:val="1"/>
      <w:marLeft w:val="0"/>
      <w:marRight w:val="0"/>
      <w:marTop w:val="0"/>
      <w:marBottom w:val="0"/>
      <w:divBdr>
        <w:top w:val="none" w:sz="0" w:space="0" w:color="auto"/>
        <w:left w:val="none" w:sz="0" w:space="0" w:color="auto"/>
        <w:bottom w:val="none" w:sz="0" w:space="0" w:color="auto"/>
        <w:right w:val="none" w:sz="0" w:space="0" w:color="auto"/>
      </w:divBdr>
    </w:div>
    <w:div w:id="1394768872">
      <w:bodyDiv w:val="1"/>
      <w:marLeft w:val="0"/>
      <w:marRight w:val="0"/>
      <w:marTop w:val="0"/>
      <w:marBottom w:val="0"/>
      <w:divBdr>
        <w:top w:val="none" w:sz="0" w:space="0" w:color="auto"/>
        <w:left w:val="none" w:sz="0" w:space="0" w:color="auto"/>
        <w:bottom w:val="none" w:sz="0" w:space="0" w:color="auto"/>
        <w:right w:val="none" w:sz="0" w:space="0" w:color="auto"/>
      </w:divBdr>
    </w:div>
    <w:div w:id="1397361525">
      <w:bodyDiv w:val="1"/>
      <w:marLeft w:val="0"/>
      <w:marRight w:val="0"/>
      <w:marTop w:val="0"/>
      <w:marBottom w:val="0"/>
      <w:divBdr>
        <w:top w:val="none" w:sz="0" w:space="0" w:color="auto"/>
        <w:left w:val="none" w:sz="0" w:space="0" w:color="auto"/>
        <w:bottom w:val="none" w:sz="0" w:space="0" w:color="auto"/>
        <w:right w:val="none" w:sz="0" w:space="0" w:color="auto"/>
      </w:divBdr>
    </w:div>
    <w:div w:id="1397631842">
      <w:bodyDiv w:val="1"/>
      <w:marLeft w:val="0"/>
      <w:marRight w:val="0"/>
      <w:marTop w:val="0"/>
      <w:marBottom w:val="0"/>
      <w:divBdr>
        <w:top w:val="none" w:sz="0" w:space="0" w:color="auto"/>
        <w:left w:val="none" w:sz="0" w:space="0" w:color="auto"/>
        <w:bottom w:val="none" w:sz="0" w:space="0" w:color="auto"/>
        <w:right w:val="none" w:sz="0" w:space="0" w:color="auto"/>
      </w:divBdr>
    </w:div>
    <w:div w:id="1410662488">
      <w:bodyDiv w:val="1"/>
      <w:marLeft w:val="0"/>
      <w:marRight w:val="0"/>
      <w:marTop w:val="0"/>
      <w:marBottom w:val="0"/>
      <w:divBdr>
        <w:top w:val="none" w:sz="0" w:space="0" w:color="auto"/>
        <w:left w:val="none" w:sz="0" w:space="0" w:color="auto"/>
        <w:bottom w:val="none" w:sz="0" w:space="0" w:color="auto"/>
        <w:right w:val="none" w:sz="0" w:space="0" w:color="auto"/>
      </w:divBdr>
    </w:div>
    <w:div w:id="1426656455">
      <w:bodyDiv w:val="1"/>
      <w:marLeft w:val="0"/>
      <w:marRight w:val="0"/>
      <w:marTop w:val="0"/>
      <w:marBottom w:val="0"/>
      <w:divBdr>
        <w:top w:val="none" w:sz="0" w:space="0" w:color="auto"/>
        <w:left w:val="none" w:sz="0" w:space="0" w:color="auto"/>
        <w:bottom w:val="none" w:sz="0" w:space="0" w:color="auto"/>
        <w:right w:val="none" w:sz="0" w:space="0" w:color="auto"/>
      </w:divBdr>
    </w:div>
    <w:div w:id="1429278544">
      <w:bodyDiv w:val="1"/>
      <w:marLeft w:val="0"/>
      <w:marRight w:val="0"/>
      <w:marTop w:val="0"/>
      <w:marBottom w:val="0"/>
      <w:divBdr>
        <w:top w:val="none" w:sz="0" w:space="0" w:color="auto"/>
        <w:left w:val="none" w:sz="0" w:space="0" w:color="auto"/>
        <w:bottom w:val="none" w:sz="0" w:space="0" w:color="auto"/>
        <w:right w:val="none" w:sz="0" w:space="0" w:color="auto"/>
      </w:divBdr>
    </w:div>
    <w:div w:id="1473323839">
      <w:bodyDiv w:val="1"/>
      <w:marLeft w:val="0"/>
      <w:marRight w:val="0"/>
      <w:marTop w:val="0"/>
      <w:marBottom w:val="0"/>
      <w:divBdr>
        <w:top w:val="none" w:sz="0" w:space="0" w:color="auto"/>
        <w:left w:val="none" w:sz="0" w:space="0" w:color="auto"/>
        <w:bottom w:val="none" w:sz="0" w:space="0" w:color="auto"/>
        <w:right w:val="none" w:sz="0" w:space="0" w:color="auto"/>
      </w:divBdr>
    </w:div>
    <w:div w:id="1488279349">
      <w:bodyDiv w:val="1"/>
      <w:marLeft w:val="0"/>
      <w:marRight w:val="0"/>
      <w:marTop w:val="0"/>
      <w:marBottom w:val="0"/>
      <w:divBdr>
        <w:top w:val="none" w:sz="0" w:space="0" w:color="auto"/>
        <w:left w:val="none" w:sz="0" w:space="0" w:color="auto"/>
        <w:bottom w:val="none" w:sz="0" w:space="0" w:color="auto"/>
        <w:right w:val="none" w:sz="0" w:space="0" w:color="auto"/>
      </w:divBdr>
    </w:div>
    <w:div w:id="1502547072">
      <w:bodyDiv w:val="1"/>
      <w:marLeft w:val="0"/>
      <w:marRight w:val="0"/>
      <w:marTop w:val="0"/>
      <w:marBottom w:val="0"/>
      <w:divBdr>
        <w:top w:val="none" w:sz="0" w:space="0" w:color="auto"/>
        <w:left w:val="none" w:sz="0" w:space="0" w:color="auto"/>
        <w:bottom w:val="none" w:sz="0" w:space="0" w:color="auto"/>
        <w:right w:val="none" w:sz="0" w:space="0" w:color="auto"/>
      </w:divBdr>
    </w:div>
    <w:div w:id="1504782964">
      <w:bodyDiv w:val="1"/>
      <w:marLeft w:val="0"/>
      <w:marRight w:val="0"/>
      <w:marTop w:val="0"/>
      <w:marBottom w:val="0"/>
      <w:divBdr>
        <w:top w:val="none" w:sz="0" w:space="0" w:color="auto"/>
        <w:left w:val="none" w:sz="0" w:space="0" w:color="auto"/>
        <w:bottom w:val="none" w:sz="0" w:space="0" w:color="auto"/>
        <w:right w:val="none" w:sz="0" w:space="0" w:color="auto"/>
      </w:divBdr>
    </w:div>
    <w:div w:id="1506745033">
      <w:bodyDiv w:val="1"/>
      <w:marLeft w:val="0"/>
      <w:marRight w:val="0"/>
      <w:marTop w:val="0"/>
      <w:marBottom w:val="0"/>
      <w:divBdr>
        <w:top w:val="none" w:sz="0" w:space="0" w:color="auto"/>
        <w:left w:val="none" w:sz="0" w:space="0" w:color="auto"/>
        <w:bottom w:val="none" w:sz="0" w:space="0" w:color="auto"/>
        <w:right w:val="none" w:sz="0" w:space="0" w:color="auto"/>
      </w:divBdr>
    </w:div>
    <w:div w:id="1521242795">
      <w:bodyDiv w:val="1"/>
      <w:marLeft w:val="0"/>
      <w:marRight w:val="0"/>
      <w:marTop w:val="0"/>
      <w:marBottom w:val="0"/>
      <w:divBdr>
        <w:top w:val="none" w:sz="0" w:space="0" w:color="auto"/>
        <w:left w:val="none" w:sz="0" w:space="0" w:color="auto"/>
        <w:bottom w:val="none" w:sz="0" w:space="0" w:color="auto"/>
        <w:right w:val="none" w:sz="0" w:space="0" w:color="auto"/>
      </w:divBdr>
    </w:div>
    <w:div w:id="1565533011">
      <w:bodyDiv w:val="1"/>
      <w:marLeft w:val="0"/>
      <w:marRight w:val="0"/>
      <w:marTop w:val="0"/>
      <w:marBottom w:val="0"/>
      <w:divBdr>
        <w:top w:val="none" w:sz="0" w:space="0" w:color="auto"/>
        <w:left w:val="none" w:sz="0" w:space="0" w:color="auto"/>
        <w:bottom w:val="none" w:sz="0" w:space="0" w:color="auto"/>
        <w:right w:val="none" w:sz="0" w:space="0" w:color="auto"/>
      </w:divBdr>
    </w:div>
    <w:div w:id="1579291630">
      <w:bodyDiv w:val="1"/>
      <w:marLeft w:val="0"/>
      <w:marRight w:val="0"/>
      <w:marTop w:val="0"/>
      <w:marBottom w:val="0"/>
      <w:divBdr>
        <w:top w:val="none" w:sz="0" w:space="0" w:color="auto"/>
        <w:left w:val="none" w:sz="0" w:space="0" w:color="auto"/>
        <w:bottom w:val="none" w:sz="0" w:space="0" w:color="auto"/>
        <w:right w:val="none" w:sz="0" w:space="0" w:color="auto"/>
      </w:divBdr>
    </w:div>
    <w:div w:id="1648434345">
      <w:bodyDiv w:val="1"/>
      <w:marLeft w:val="0"/>
      <w:marRight w:val="0"/>
      <w:marTop w:val="0"/>
      <w:marBottom w:val="0"/>
      <w:divBdr>
        <w:top w:val="none" w:sz="0" w:space="0" w:color="auto"/>
        <w:left w:val="none" w:sz="0" w:space="0" w:color="auto"/>
        <w:bottom w:val="none" w:sz="0" w:space="0" w:color="auto"/>
        <w:right w:val="none" w:sz="0" w:space="0" w:color="auto"/>
      </w:divBdr>
    </w:div>
    <w:div w:id="1666201654">
      <w:bodyDiv w:val="1"/>
      <w:marLeft w:val="0"/>
      <w:marRight w:val="0"/>
      <w:marTop w:val="0"/>
      <w:marBottom w:val="0"/>
      <w:divBdr>
        <w:top w:val="none" w:sz="0" w:space="0" w:color="auto"/>
        <w:left w:val="none" w:sz="0" w:space="0" w:color="auto"/>
        <w:bottom w:val="none" w:sz="0" w:space="0" w:color="auto"/>
        <w:right w:val="none" w:sz="0" w:space="0" w:color="auto"/>
      </w:divBdr>
    </w:div>
    <w:div w:id="1677150318">
      <w:bodyDiv w:val="1"/>
      <w:marLeft w:val="0"/>
      <w:marRight w:val="0"/>
      <w:marTop w:val="0"/>
      <w:marBottom w:val="0"/>
      <w:divBdr>
        <w:top w:val="none" w:sz="0" w:space="0" w:color="auto"/>
        <w:left w:val="none" w:sz="0" w:space="0" w:color="auto"/>
        <w:bottom w:val="none" w:sz="0" w:space="0" w:color="auto"/>
        <w:right w:val="none" w:sz="0" w:space="0" w:color="auto"/>
      </w:divBdr>
    </w:div>
    <w:div w:id="1706439558">
      <w:bodyDiv w:val="1"/>
      <w:marLeft w:val="0"/>
      <w:marRight w:val="0"/>
      <w:marTop w:val="0"/>
      <w:marBottom w:val="0"/>
      <w:divBdr>
        <w:top w:val="none" w:sz="0" w:space="0" w:color="auto"/>
        <w:left w:val="none" w:sz="0" w:space="0" w:color="auto"/>
        <w:bottom w:val="none" w:sz="0" w:space="0" w:color="auto"/>
        <w:right w:val="none" w:sz="0" w:space="0" w:color="auto"/>
      </w:divBdr>
    </w:div>
    <w:div w:id="1835415939">
      <w:bodyDiv w:val="1"/>
      <w:marLeft w:val="0"/>
      <w:marRight w:val="0"/>
      <w:marTop w:val="0"/>
      <w:marBottom w:val="0"/>
      <w:divBdr>
        <w:top w:val="none" w:sz="0" w:space="0" w:color="auto"/>
        <w:left w:val="none" w:sz="0" w:space="0" w:color="auto"/>
        <w:bottom w:val="none" w:sz="0" w:space="0" w:color="auto"/>
        <w:right w:val="none" w:sz="0" w:space="0" w:color="auto"/>
      </w:divBdr>
    </w:div>
    <w:div w:id="1852836472">
      <w:bodyDiv w:val="1"/>
      <w:marLeft w:val="0"/>
      <w:marRight w:val="0"/>
      <w:marTop w:val="0"/>
      <w:marBottom w:val="0"/>
      <w:divBdr>
        <w:top w:val="none" w:sz="0" w:space="0" w:color="auto"/>
        <w:left w:val="none" w:sz="0" w:space="0" w:color="auto"/>
        <w:bottom w:val="none" w:sz="0" w:space="0" w:color="auto"/>
        <w:right w:val="none" w:sz="0" w:space="0" w:color="auto"/>
      </w:divBdr>
    </w:div>
    <w:div w:id="1854341159">
      <w:bodyDiv w:val="1"/>
      <w:marLeft w:val="0"/>
      <w:marRight w:val="0"/>
      <w:marTop w:val="0"/>
      <w:marBottom w:val="0"/>
      <w:divBdr>
        <w:top w:val="none" w:sz="0" w:space="0" w:color="auto"/>
        <w:left w:val="none" w:sz="0" w:space="0" w:color="auto"/>
        <w:bottom w:val="none" w:sz="0" w:space="0" w:color="auto"/>
        <w:right w:val="none" w:sz="0" w:space="0" w:color="auto"/>
      </w:divBdr>
    </w:div>
    <w:div w:id="1867910772">
      <w:bodyDiv w:val="1"/>
      <w:marLeft w:val="0"/>
      <w:marRight w:val="0"/>
      <w:marTop w:val="0"/>
      <w:marBottom w:val="0"/>
      <w:divBdr>
        <w:top w:val="none" w:sz="0" w:space="0" w:color="auto"/>
        <w:left w:val="none" w:sz="0" w:space="0" w:color="auto"/>
        <w:bottom w:val="none" w:sz="0" w:space="0" w:color="auto"/>
        <w:right w:val="none" w:sz="0" w:space="0" w:color="auto"/>
      </w:divBdr>
    </w:div>
    <w:div w:id="1867937924">
      <w:bodyDiv w:val="1"/>
      <w:marLeft w:val="0"/>
      <w:marRight w:val="0"/>
      <w:marTop w:val="0"/>
      <w:marBottom w:val="0"/>
      <w:divBdr>
        <w:top w:val="none" w:sz="0" w:space="0" w:color="auto"/>
        <w:left w:val="none" w:sz="0" w:space="0" w:color="auto"/>
        <w:bottom w:val="none" w:sz="0" w:space="0" w:color="auto"/>
        <w:right w:val="none" w:sz="0" w:space="0" w:color="auto"/>
      </w:divBdr>
    </w:div>
    <w:div w:id="1899898808">
      <w:bodyDiv w:val="1"/>
      <w:marLeft w:val="0"/>
      <w:marRight w:val="0"/>
      <w:marTop w:val="0"/>
      <w:marBottom w:val="0"/>
      <w:divBdr>
        <w:top w:val="none" w:sz="0" w:space="0" w:color="auto"/>
        <w:left w:val="none" w:sz="0" w:space="0" w:color="auto"/>
        <w:bottom w:val="none" w:sz="0" w:space="0" w:color="auto"/>
        <w:right w:val="none" w:sz="0" w:space="0" w:color="auto"/>
      </w:divBdr>
    </w:div>
    <w:div w:id="1900479313">
      <w:bodyDiv w:val="1"/>
      <w:marLeft w:val="0"/>
      <w:marRight w:val="0"/>
      <w:marTop w:val="0"/>
      <w:marBottom w:val="0"/>
      <w:divBdr>
        <w:top w:val="none" w:sz="0" w:space="0" w:color="auto"/>
        <w:left w:val="none" w:sz="0" w:space="0" w:color="auto"/>
        <w:bottom w:val="none" w:sz="0" w:space="0" w:color="auto"/>
        <w:right w:val="none" w:sz="0" w:space="0" w:color="auto"/>
      </w:divBdr>
    </w:div>
    <w:div w:id="1930263786">
      <w:bodyDiv w:val="1"/>
      <w:marLeft w:val="0"/>
      <w:marRight w:val="0"/>
      <w:marTop w:val="0"/>
      <w:marBottom w:val="0"/>
      <w:divBdr>
        <w:top w:val="none" w:sz="0" w:space="0" w:color="auto"/>
        <w:left w:val="none" w:sz="0" w:space="0" w:color="auto"/>
        <w:bottom w:val="none" w:sz="0" w:space="0" w:color="auto"/>
        <w:right w:val="none" w:sz="0" w:space="0" w:color="auto"/>
      </w:divBdr>
    </w:div>
    <w:div w:id="1964532169">
      <w:bodyDiv w:val="1"/>
      <w:marLeft w:val="0"/>
      <w:marRight w:val="0"/>
      <w:marTop w:val="0"/>
      <w:marBottom w:val="0"/>
      <w:divBdr>
        <w:top w:val="none" w:sz="0" w:space="0" w:color="auto"/>
        <w:left w:val="none" w:sz="0" w:space="0" w:color="auto"/>
        <w:bottom w:val="none" w:sz="0" w:space="0" w:color="auto"/>
        <w:right w:val="none" w:sz="0" w:space="0" w:color="auto"/>
      </w:divBdr>
    </w:div>
    <w:div w:id="1977907759">
      <w:bodyDiv w:val="1"/>
      <w:marLeft w:val="0"/>
      <w:marRight w:val="0"/>
      <w:marTop w:val="0"/>
      <w:marBottom w:val="0"/>
      <w:divBdr>
        <w:top w:val="none" w:sz="0" w:space="0" w:color="auto"/>
        <w:left w:val="none" w:sz="0" w:space="0" w:color="auto"/>
        <w:bottom w:val="none" w:sz="0" w:space="0" w:color="auto"/>
        <w:right w:val="none" w:sz="0" w:space="0" w:color="auto"/>
      </w:divBdr>
    </w:div>
    <w:div w:id="20617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hrm.gov.co" TargetMode="External"/><Relationship Id="rId1" Type="http://schemas.openxmlformats.org/officeDocument/2006/relationships/hyperlink" Target="mailto:contactenos@hrm.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865</Words>
  <Characters>4455</Characters>
  <Application>Microsoft Office Word</Application>
  <DocSecurity>0</DocSecurity>
  <Lines>318</Lines>
  <Paragraphs>189</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5131</CharactersWithSpaces>
  <SharedDoc>false</SharedDoc>
  <HLinks>
    <vt:vector size="12" baseType="variant">
      <vt:variant>
        <vt:i4>7536674</vt:i4>
      </vt:variant>
      <vt:variant>
        <vt:i4>3</vt:i4>
      </vt:variant>
      <vt:variant>
        <vt:i4>0</vt:i4>
      </vt:variant>
      <vt:variant>
        <vt:i4>5</vt:i4>
      </vt:variant>
      <vt:variant>
        <vt:lpwstr>http://www.hrm.gov.co/</vt:lpwstr>
      </vt:variant>
      <vt:variant>
        <vt:lpwstr/>
      </vt:variant>
      <vt:variant>
        <vt:i4>1048677</vt:i4>
      </vt:variant>
      <vt:variant>
        <vt:i4>0</vt:i4>
      </vt:variant>
      <vt:variant>
        <vt:i4>0</vt:i4>
      </vt:variant>
      <vt:variant>
        <vt:i4>5</vt:i4>
      </vt:variant>
      <vt:variant>
        <vt:lpwstr>mailto:contactenos@hrm.gov.co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SUBGERENCIA</dc:creator>
  <cp:keywords/>
  <cp:lastModifiedBy>Hospital Moniquira</cp:lastModifiedBy>
  <cp:revision>9</cp:revision>
  <cp:lastPrinted>2020-12-02T02:00:00Z</cp:lastPrinted>
  <dcterms:created xsi:type="dcterms:W3CDTF">2023-03-29T18:00:00Z</dcterms:created>
  <dcterms:modified xsi:type="dcterms:W3CDTF">2023-03-30T12:33:00Z</dcterms:modified>
</cp:coreProperties>
</file>